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2731"/>
        <w:gridCol w:w="9240"/>
        <w:gridCol w:w="1711"/>
      </w:tblGrid>
      <w:tr>
        <w:trPr>
          <w:trHeight w:val="613" w:hRule="atLeast"/>
        </w:trPr>
        <w:tc>
          <w:tcPr>
            <w:tcW w:w="751" w:type="dxa"/>
          </w:tcPr>
          <w:p>
            <w:pPr>
              <w:pStyle w:val="TableParagraph"/>
              <w:spacing w:before="181"/>
              <w:ind w:left="143" w:right="108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序号</w:t>
            </w:r>
          </w:p>
        </w:tc>
        <w:tc>
          <w:tcPr>
            <w:tcW w:w="2731" w:type="dxa"/>
          </w:tcPr>
          <w:p>
            <w:pPr>
              <w:pStyle w:val="TableParagraph"/>
              <w:spacing w:line="276" w:lineRule="exact" w:before="44"/>
              <w:ind w:left="690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专业类别</w:t>
            </w:r>
          </w:p>
          <w:p>
            <w:pPr>
              <w:pStyle w:val="TableParagraph"/>
              <w:spacing w:line="273" w:lineRule="exact"/>
              <w:ind w:left="693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（需求专业）</w:t>
            </w:r>
          </w:p>
        </w:tc>
        <w:tc>
          <w:tcPr>
            <w:tcW w:w="9240" w:type="dxa"/>
          </w:tcPr>
          <w:p>
            <w:pPr>
              <w:pStyle w:val="TableParagraph"/>
              <w:spacing w:before="181"/>
              <w:ind w:left="4057" w:right="4022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主要知识点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1"/>
              <w:ind w:left="184" w:right="14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适用学历范围</w:t>
            </w:r>
          </w:p>
        </w:tc>
      </w:tr>
      <w:tr>
        <w:trPr>
          <w:trHeight w:val="409" w:hRule="atLeast"/>
        </w:trPr>
        <w:tc>
          <w:tcPr>
            <w:tcW w:w="14433" w:type="dxa"/>
            <w:gridSpan w:val="4"/>
          </w:tcPr>
          <w:p>
            <w:pPr>
              <w:pStyle w:val="TableParagraph"/>
              <w:spacing w:before="78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一、综合部分</w:t>
            </w:r>
          </w:p>
        </w:tc>
      </w:tr>
      <w:tr>
        <w:trPr>
          <w:trHeight w:val="164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1"/>
              <w:ind w:left="4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所有专业类别</w:t>
            </w:r>
          </w:p>
        </w:tc>
        <w:tc>
          <w:tcPr>
            <w:tcW w:w="924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0" w:val="left" w:leader="none"/>
              </w:tabs>
              <w:spacing w:line="276" w:lineRule="exact" w:before="18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运用语言文字进行思考和交流、迅速准确理解和把握文字材料内涵的能力；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0" w:val="left" w:leader="none"/>
              </w:tabs>
              <w:spacing w:line="271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快速理解和解决算数问题的能力；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0" w:val="left" w:leader="none"/>
              </w:tabs>
              <w:spacing w:line="271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对图形、语句和文字材料的认知和理解、比较、组合、演绎、综合判断能力；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0" w:val="left" w:leader="none"/>
              </w:tabs>
              <w:spacing w:line="271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对各种形式文字、图表等资料综合理解与分析加工能力；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0" w:val="left" w:leader="none"/>
              </w:tabs>
              <w:spacing w:line="271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应知应会的国情社情知识及运用这些知识分析判断的基本能力；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0" w:val="left" w:leader="none"/>
              </w:tabs>
              <w:spacing w:line="244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南方电网公司企业文化。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84" w:right="147"/>
              <w:jc w:val="center"/>
              <w:rPr>
                <w:sz w:val="22"/>
              </w:rPr>
            </w:pPr>
            <w:r>
              <w:rPr>
                <w:sz w:val="22"/>
              </w:rPr>
              <w:t>所有学历层次</w:t>
            </w:r>
          </w:p>
        </w:tc>
      </w:tr>
      <w:tr>
        <w:trPr>
          <w:trHeight w:val="515" w:hRule="atLeast"/>
        </w:trPr>
        <w:tc>
          <w:tcPr>
            <w:tcW w:w="14433" w:type="dxa"/>
            <w:gridSpan w:val="4"/>
          </w:tcPr>
          <w:p>
            <w:pPr>
              <w:pStyle w:val="TableParagraph"/>
              <w:spacing w:before="131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二、专业部分</w:t>
            </w:r>
          </w:p>
        </w:tc>
      </w:tr>
      <w:tr>
        <w:trPr>
          <w:trHeight w:val="5250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18" w:lineRule="auto"/>
              <w:ind w:left="40" w:right="126"/>
              <w:rPr>
                <w:sz w:val="21"/>
              </w:rPr>
            </w:pPr>
            <w:r>
              <w:rPr>
                <w:b/>
                <w:sz w:val="21"/>
              </w:rPr>
              <w:t>电气类：</w:t>
            </w:r>
            <w:r>
              <w:rPr>
                <w:sz w:val="21"/>
              </w:rPr>
              <w:t>电气工程及其自动化</w:t>
            </w:r>
            <w:r>
              <w:rPr>
                <w:rFonts w:ascii="Times New Roman" w:eastAsia="Times New Roman"/>
                <w:sz w:val="21"/>
              </w:rPr>
              <w:t>(080601)</w:t>
            </w:r>
            <w:r>
              <w:rPr>
                <w:sz w:val="21"/>
              </w:rPr>
              <w:t>、电机与电器</w:t>
            </w:r>
          </w:p>
          <w:p>
            <w:pPr>
              <w:pStyle w:val="TableParagraph"/>
              <w:spacing w:line="242" w:lineRule="auto" w:before="4"/>
              <w:ind w:left="40" w:right="134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080801</w:t>
            </w:r>
            <w:r>
              <w:rPr>
                <w:sz w:val="21"/>
              </w:rPr>
              <w:t>）、电力系统及其自动化（</w:t>
            </w:r>
            <w:r>
              <w:rPr>
                <w:rFonts w:ascii="Times New Roman" w:eastAsia="Times New Roman"/>
                <w:sz w:val="21"/>
              </w:rPr>
              <w:t>080802</w:t>
            </w:r>
            <w:r>
              <w:rPr>
                <w:sz w:val="21"/>
              </w:rPr>
              <w:t>）、高电压与绝缘技术（</w:t>
            </w:r>
            <w:r>
              <w:rPr>
                <w:rFonts w:ascii="Times New Roman" w:eastAsia="Times New Roman"/>
                <w:sz w:val="21"/>
              </w:rPr>
              <w:t>080803</w:t>
            </w:r>
            <w:r>
              <w:rPr>
                <w:sz w:val="21"/>
              </w:rPr>
              <w:t>）、电力电子与电力传动</w:t>
            </w:r>
          </w:p>
          <w:p>
            <w:pPr>
              <w:pStyle w:val="TableParagraph"/>
              <w:spacing w:line="245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080804</w:t>
            </w:r>
            <w:r>
              <w:rPr>
                <w:sz w:val="21"/>
              </w:rPr>
              <w:t>）、电工理论与新</w:t>
            </w:r>
          </w:p>
          <w:p>
            <w:pPr>
              <w:pStyle w:val="TableParagraph"/>
              <w:spacing w:line="237" w:lineRule="auto" w:before="1"/>
              <w:ind w:left="40" w:right="134"/>
              <w:jc w:val="both"/>
              <w:rPr>
                <w:sz w:val="21"/>
              </w:rPr>
            </w:pPr>
            <w:r>
              <w:rPr>
                <w:sz w:val="21"/>
              </w:rPr>
              <w:t>技术（</w:t>
            </w:r>
            <w:r>
              <w:rPr>
                <w:rFonts w:ascii="Times New Roman" w:eastAsia="Times New Roman"/>
                <w:sz w:val="21"/>
              </w:rPr>
              <w:t>080805</w:t>
            </w:r>
            <w:r>
              <w:rPr>
                <w:sz w:val="21"/>
              </w:rPr>
              <w:t>）、发电厂及电力系统、供用电技术、电力系统继电保护与自动化、智能电网信息工程</w:t>
            </w:r>
          </w:p>
          <w:p>
            <w:pPr>
              <w:pStyle w:val="TableParagraph"/>
              <w:spacing w:line="247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080602T</w:t>
            </w:r>
            <w:r>
              <w:rPr>
                <w:sz w:val="21"/>
              </w:rPr>
              <w:t>）等</w:t>
            </w:r>
          </w:p>
        </w:tc>
        <w:tc>
          <w:tcPr>
            <w:tcW w:w="924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60" w:val="left" w:leader="none"/>
              </w:tabs>
              <w:spacing w:line="230" w:lineRule="auto" w:before="67" w:after="0"/>
              <w:ind w:left="4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>电路（电路模型和电路定律/电阻电路的等效变换电阻电路的一般分析方法/电路定理/</w:t>
            </w:r>
            <w:r>
              <w:rPr>
                <w:spacing w:val="-6"/>
                <w:sz w:val="22"/>
              </w:rPr>
              <w:t>一阶电</w:t>
            </w:r>
            <w:r>
              <w:rPr>
                <w:sz w:val="22"/>
              </w:rPr>
              <w:t>路/二阶电路/正弦稳态电路/耦合电感电路/三相电路/非正弦周期电流电路和信号的频谱/网络函数）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0" w:val="left" w:leader="none"/>
              </w:tabs>
              <w:spacing w:line="230" w:lineRule="auto" w:before="3" w:after="0"/>
              <w:ind w:left="40" w:right="10" w:firstLine="0"/>
              <w:jc w:val="both"/>
              <w:rPr>
                <w:sz w:val="22"/>
              </w:rPr>
            </w:pPr>
            <w:r>
              <w:rPr>
                <w:sz w:val="22"/>
              </w:rPr>
              <w:t>电力系统分析(电力系统基本知识/电力线路及变压器参数和等值电路/</w:t>
            </w:r>
            <w:r>
              <w:rPr>
                <w:spacing w:val="-2"/>
                <w:sz w:val="22"/>
              </w:rPr>
              <w:t>简单电力网络的潮流计</w:t>
            </w:r>
            <w:r>
              <w:rPr>
                <w:sz w:val="22"/>
              </w:rPr>
              <w:t>算/电力系统三相短路的暂态过程/电力系统的有功功率和频率调整/</w:t>
            </w:r>
            <w:r>
              <w:rPr>
                <w:spacing w:val="-2"/>
                <w:sz w:val="22"/>
              </w:rPr>
              <w:t>电力系统的无功功率和电压</w:t>
            </w:r>
            <w:r>
              <w:rPr>
                <w:sz w:val="22"/>
              </w:rPr>
              <w:t>调整/电力系统简单不对称故障分析/电力系统的运行稳定性)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0" w:val="left" w:leader="none"/>
              </w:tabs>
              <w:spacing w:line="230" w:lineRule="auto" w:before="1" w:after="0"/>
              <w:ind w:left="40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电气设备及系统(发电、变电和输电/常用计算的基本理论和方法/电气主接线及设计/</w:t>
            </w:r>
            <w:r>
              <w:rPr>
                <w:spacing w:val="-6"/>
                <w:sz w:val="22"/>
              </w:rPr>
              <w:t>厂用电</w:t>
            </w:r>
            <w:r>
              <w:rPr>
                <w:sz w:val="22"/>
              </w:rPr>
              <w:t>接线及设计/导体与电气设备选择/配电装置/电力系统中性点接地方式)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0" w:val="left" w:leader="none"/>
              </w:tabs>
              <w:spacing w:line="230" w:lineRule="auto" w:before="2" w:after="0"/>
              <w:ind w:left="40" w:right="119" w:firstLine="0"/>
              <w:jc w:val="both"/>
              <w:rPr>
                <w:sz w:val="22"/>
              </w:rPr>
            </w:pPr>
            <w:r>
              <w:rPr>
                <w:sz w:val="22"/>
              </w:rPr>
              <w:t>电力系统继电保护(电力系统继电保护基本概念/输电线路电流电压保护/输电线纵联保护/</w:t>
            </w:r>
            <w:r>
              <w:rPr>
                <w:spacing w:val="-16"/>
                <w:sz w:val="22"/>
              </w:rPr>
              <w:t>输</w:t>
            </w:r>
            <w:r>
              <w:rPr>
                <w:sz w:val="22"/>
              </w:rPr>
              <w:t>电线路距离保护/输电线路全线快速保护/电力变压器的继电保护/发电机的继电保护/</w:t>
            </w:r>
            <w:r>
              <w:rPr>
                <w:spacing w:val="-5"/>
                <w:sz w:val="22"/>
              </w:rPr>
              <w:t>母线继电</w:t>
            </w:r>
            <w:r>
              <w:rPr>
                <w:sz w:val="22"/>
              </w:rPr>
              <w:t>保护)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0" w:val="left" w:leader="none"/>
              </w:tabs>
              <w:spacing w:line="230" w:lineRule="auto" w:before="0" w:after="0"/>
              <w:ind w:left="40" w:right="119" w:firstLine="0"/>
              <w:jc w:val="left"/>
              <w:rPr>
                <w:sz w:val="22"/>
              </w:rPr>
            </w:pPr>
            <w:r>
              <w:rPr>
                <w:sz w:val="22"/>
              </w:rPr>
              <w:t>高电压与绝缘技术（电介质的电气特性及放电原理/电力设备的外绝缘及放电特性/</w:t>
            </w:r>
            <w:r>
              <w:rPr>
                <w:spacing w:val="-5"/>
                <w:sz w:val="22"/>
              </w:rPr>
              <w:t>电力设备</w:t>
            </w:r>
            <w:r>
              <w:rPr>
                <w:sz w:val="22"/>
              </w:rPr>
              <w:t>绝缘特性的测试/电力系统的防雷保护措施/电力系统的内部过电压及防护措施)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0" w:val="left" w:leader="none"/>
              </w:tabs>
              <w:spacing w:line="269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电磁场</w:t>
            </w:r>
            <w:r>
              <w:rPr>
                <w:spacing w:val="3"/>
                <w:sz w:val="22"/>
              </w:rPr>
              <w:t>（</w:t>
            </w:r>
            <w:r>
              <w:rPr>
                <w:sz w:val="22"/>
              </w:rPr>
              <w:t>静电场/稳恒电流的磁场/电磁感应/电磁场理论与电磁波）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0" w:val="left" w:leader="none"/>
              </w:tabs>
              <w:spacing w:line="230" w:lineRule="auto" w:before="3" w:after="0"/>
              <w:ind w:left="4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>电力系统自动装置（自动装置及其数据的采集处理/同步发电机的自动并列/同步发电机励磁自动控制系统/励磁自动控制系统的动态特性/电力系统频率及有功功率的自动调节/</w:t>
            </w:r>
            <w:r>
              <w:rPr>
                <w:spacing w:val="-4"/>
                <w:sz w:val="22"/>
              </w:rPr>
              <w:t>电力系统自</w:t>
            </w:r>
            <w:r>
              <w:rPr>
                <w:sz w:val="22"/>
              </w:rPr>
              <w:t>动低频减载）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0" w:val="left" w:leader="none"/>
              </w:tabs>
              <w:spacing w:line="230" w:lineRule="auto" w:before="1" w:after="0"/>
              <w:ind w:left="40"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>电力系统远动和调度自动化（远动系统的基本概念/变电站自动化/配电自动化/</w:t>
            </w:r>
            <w:r>
              <w:rPr>
                <w:spacing w:val="-3"/>
                <w:sz w:val="22"/>
              </w:rPr>
              <w:t>电网调度自动</w:t>
            </w:r>
            <w:r>
              <w:rPr>
                <w:sz w:val="22"/>
              </w:rPr>
              <w:t>化）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30" w:lineRule="auto" w:before="1"/>
              <w:ind w:left="40" w:right="103"/>
              <w:rPr>
                <w:sz w:val="22"/>
              </w:rPr>
            </w:pPr>
            <w:r>
              <w:rPr>
                <w:sz w:val="22"/>
              </w:rPr>
              <w:t>分专科、本科及以上两套试卷</w:t>
            </w:r>
          </w:p>
        </w:tc>
      </w:tr>
    </w:tbl>
    <w:p>
      <w:pPr>
        <w:spacing w:after="0" w:line="230" w:lineRule="auto"/>
        <w:rPr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984" w:footer="715" w:top="1400" w:bottom="900" w:left="1080" w:right="1080"/>
          <w:pgNumType w:start="1"/>
        </w:sectPr>
      </w:pP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2731"/>
        <w:gridCol w:w="9240"/>
        <w:gridCol w:w="1711"/>
      </w:tblGrid>
      <w:tr>
        <w:trPr>
          <w:trHeight w:val="613" w:hRule="atLeast"/>
        </w:trPr>
        <w:tc>
          <w:tcPr>
            <w:tcW w:w="751" w:type="dxa"/>
          </w:tcPr>
          <w:p>
            <w:pPr>
              <w:pStyle w:val="TableParagraph"/>
              <w:spacing w:before="181"/>
              <w:ind w:left="143" w:right="108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序号</w:t>
            </w:r>
          </w:p>
        </w:tc>
        <w:tc>
          <w:tcPr>
            <w:tcW w:w="2731" w:type="dxa"/>
          </w:tcPr>
          <w:p>
            <w:pPr>
              <w:pStyle w:val="TableParagraph"/>
              <w:spacing w:line="276" w:lineRule="exact" w:before="44"/>
              <w:ind w:left="690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专业类别</w:t>
            </w:r>
          </w:p>
          <w:p>
            <w:pPr>
              <w:pStyle w:val="TableParagraph"/>
              <w:spacing w:line="273" w:lineRule="exact"/>
              <w:ind w:left="693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（需求专业）</w:t>
            </w:r>
          </w:p>
        </w:tc>
        <w:tc>
          <w:tcPr>
            <w:tcW w:w="9240" w:type="dxa"/>
          </w:tcPr>
          <w:p>
            <w:pPr>
              <w:pStyle w:val="TableParagraph"/>
              <w:spacing w:before="181"/>
              <w:ind w:left="4057" w:right="4022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主要知识点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1"/>
              <w:ind w:left="184" w:right="14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适用学历范围</w:t>
            </w:r>
          </w:p>
        </w:tc>
      </w:tr>
      <w:tr>
        <w:trPr>
          <w:trHeight w:val="2197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0"/>
              <w:ind w:left="4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8" w:lineRule="exact"/>
              <w:ind w:left="40"/>
              <w:rPr>
                <w:sz w:val="21"/>
              </w:rPr>
            </w:pPr>
            <w:r>
              <w:rPr>
                <w:b/>
                <w:sz w:val="21"/>
              </w:rPr>
              <w:t>输电线路类：</w:t>
            </w:r>
            <w:r>
              <w:rPr>
                <w:sz w:val="21"/>
              </w:rPr>
              <w:t>输电线路工程</w:t>
            </w:r>
          </w:p>
          <w:p>
            <w:pPr>
              <w:pStyle w:val="TableParagraph"/>
              <w:spacing w:line="258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080601-0803</w:t>
            </w:r>
            <w:r>
              <w:rPr>
                <w:sz w:val="21"/>
              </w:rPr>
              <w:t>）、土木工程</w:t>
            </w: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（输电线路方向（</w:t>
            </w:r>
            <w:r>
              <w:rPr>
                <w:rFonts w:ascii="Times New Roman" w:eastAsia="Times New Roman"/>
                <w:sz w:val="21"/>
              </w:rPr>
              <w:t>0814z1</w:t>
            </w:r>
            <w:r>
              <w:rPr>
                <w:sz w:val="21"/>
              </w:rPr>
              <w:t>）</w:t>
            </w:r>
          </w:p>
        </w:tc>
        <w:tc>
          <w:tcPr>
            <w:tcW w:w="924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230" w:lineRule="auto" w:before="31" w:after="0"/>
              <w:ind w:left="4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>电路（电路模型和电路定律/电阻电路的等效变换电阻电路的一般分析方法/电路定理/</w:t>
            </w:r>
            <w:r>
              <w:rPr>
                <w:spacing w:val="-6"/>
                <w:sz w:val="22"/>
              </w:rPr>
              <w:t>一阶电</w:t>
            </w:r>
            <w:r>
              <w:rPr>
                <w:sz w:val="22"/>
              </w:rPr>
              <w:t>路/二阶电路/正弦稳态电路</w:t>
            </w:r>
          </w:p>
          <w:p>
            <w:pPr>
              <w:pStyle w:val="TableParagraph"/>
              <w:spacing w:line="269" w:lineRule="exact"/>
              <w:ind w:left="40"/>
              <w:rPr>
                <w:sz w:val="22"/>
              </w:rPr>
            </w:pPr>
            <w:r>
              <w:rPr>
                <w:sz w:val="22"/>
              </w:rPr>
              <w:t>/耦合电感电路/三相电路/非正弦周期电流电路和信号的频谱/网络函数）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230" w:lineRule="auto" w:before="4" w:after="0"/>
              <w:ind w:left="40" w:right="9" w:firstLine="0"/>
              <w:jc w:val="both"/>
              <w:rPr>
                <w:sz w:val="22"/>
              </w:rPr>
            </w:pPr>
            <w:r>
              <w:rPr>
                <w:sz w:val="22"/>
              </w:rPr>
              <w:t>输电线路设计（架空线基本知识/设计用气象条件/架空线路的机械物理特性和比载/</w:t>
            </w:r>
            <w:r>
              <w:rPr>
                <w:spacing w:val="-5"/>
                <w:sz w:val="22"/>
              </w:rPr>
              <w:t>架空线的</w:t>
            </w:r>
            <w:r>
              <w:rPr>
                <w:sz w:val="22"/>
              </w:rPr>
              <w:t>计算/连续档架空线的应力和弧垂/断线张力、不平衡张力/振动与防振/路径选择与定位）    3.电力电缆（电缆的基础知识/基本结构/电缆试验）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  </w:t>
            </w:r>
          </w:p>
          <w:p>
            <w:pPr>
              <w:pStyle w:val="TableParagraph"/>
              <w:spacing w:line="269" w:lineRule="exact"/>
              <w:ind w:left="40"/>
              <w:rPr>
                <w:sz w:val="22"/>
              </w:rPr>
            </w:pPr>
            <w:r>
              <w:rPr>
                <w:sz w:val="22"/>
              </w:rPr>
              <w:t>4.工程力学（静力学基本概念与物体受力分析/平面力系的合成与平衡/物体系统的平衡问题/材</w:t>
            </w:r>
          </w:p>
          <w:p>
            <w:pPr>
              <w:pStyle w:val="TableParagraph"/>
              <w:spacing w:line="251" w:lineRule="exact"/>
              <w:ind w:left="40"/>
              <w:rPr>
                <w:sz w:val="22"/>
              </w:rPr>
            </w:pPr>
            <w:r>
              <w:rPr>
                <w:sz w:val="22"/>
              </w:rPr>
              <w:t>料力学的概念/轴向拉伸与压缩/剪切与挤压/圆轴的扭转/弯曲的变形/组合变形）   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11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  <w:p>
            <w:pPr>
              <w:pStyle w:val="TableParagraph"/>
              <w:spacing w:before="126"/>
              <w:ind w:left="-51"/>
              <w:rPr>
                <w:sz w:val="22"/>
              </w:rPr>
            </w:pPr>
            <w:r>
              <w:rPr>
                <w:sz w:val="22"/>
              </w:rPr>
              <w:t> </w:t>
            </w:r>
          </w:p>
        </w:tc>
      </w:tr>
      <w:tr>
        <w:trPr>
          <w:trHeight w:val="3308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6"/>
              <w:ind w:left="4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  <w:tc>
          <w:tcPr>
            <w:tcW w:w="2731" w:type="dxa"/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8" w:lineRule="auto"/>
              <w:ind w:left="40" w:right="123"/>
              <w:rPr>
                <w:sz w:val="21"/>
              </w:rPr>
            </w:pPr>
            <w:r>
              <w:rPr>
                <w:b/>
                <w:sz w:val="21"/>
              </w:rPr>
              <w:t>计算机类：</w:t>
            </w:r>
            <w:r>
              <w:rPr>
                <w:sz w:val="21"/>
              </w:rPr>
              <w:t>计算机科学与技术（</w:t>
            </w:r>
            <w:r>
              <w:rPr>
                <w:rFonts w:ascii="Times New Roman" w:eastAsia="Times New Roman"/>
                <w:sz w:val="21"/>
              </w:rPr>
              <w:t>080901</w:t>
            </w:r>
            <w:r>
              <w:rPr>
                <w:sz w:val="21"/>
              </w:rPr>
              <w:t>）、软件工程</w:t>
            </w:r>
          </w:p>
          <w:p>
            <w:pPr>
              <w:pStyle w:val="TableParagraph"/>
              <w:spacing w:line="268" w:lineRule="exact" w:before="5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080902</w:t>
            </w:r>
            <w:r>
              <w:rPr>
                <w:sz w:val="21"/>
              </w:rPr>
              <w:t>）、网络工程</w:t>
            </w:r>
          </w:p>
          <w:p>
            <w:pPr>
              <w:pStyle w:val="TableParagraph"/>
              <w:spacing w:line="268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080903</w:t>
            </w:r>
            <w:r>
              <w:rPr>
                <w:sz w:val="21"/>
              </w:rPr>
              <w:t>）、物联网工程</w:t>
            </w:r>
          </w:p>
          <w:p>
            <w:pPr>
              <w:pStyle w:val="TableParagraph"/>
              <w:ind w:left="40" w:right="134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080905</w:t>
            </w:r>
            <w:r>
              <w:rPr>
                <w:sz w:val="21"/>
              </w:rPr>
              <w:t>）、计算机系统结构（</w:t>
            </w:r>
            <w:r>
              <w:rPr>
                <w:rFonts w:ascii="Times New Roman" w:eastAsia="Times New Roman"/>
                <w:sz w:val="21"/>
              </w:rPr>
              <w:t>081201</w:t>
            </w:r>
            <w:r>
              <w:rPr>
                <w:sz w:val="21"/>
              </w:rPr>
              <w:t>）、计算机软件与理论（</w:t>
            </w:r>
            <w:r>
              <w:rPr>
                <w:rFonts w:ascii="Times New Roman" w:eastAsia="Times New Roman"/>
                <w:sz w:val="21"/>
              </w:rPr>
              <w:t>081202</w:t>
            </w:r>
            <w:r>
              <w:rPr>
                <w:sz w:val="21"/>
              </w:rPr>
              <w:t>）、计算机应用技术（</w:t>
            </w:r>
            <w:r>
              <w:rPr>
                <w:rFonts w:ascii="Times New Roman" w:eastAsia="Times New Roman"/>
                <w:sz w:val="21"/>
              </w:rPr>
              <w:t>081203</w:t>
            </w:r>
            <w:r>
              <w:rPr>
                <w:sz w:val="21"/>
              </w:rPr>
              <w:t>）、信息安全（</w:t>
            </w:r>
            <w:r>
              <w:rPr>
                <w:rFonts w:ascii="Times New Roman" w:eastAsia="Times New Roman"/>
                <w:sz w:val="21"/>
              </w:rPr>
              <w:t>080904k</w:t>
            </w:r>
            <w:r>
              <w:rPr>
                <w:sz w:val="21"/>
              </w:rPr>
              <w:t>）、自动化</w:t>
            </w:r>
          </w:p>
          <w:p>
            <w:pPr>
              <w:pStyle w:val="TableParagraph"/>
              <w:ind w:left="40" w:right="13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080801</w:t>
            </w:r>
            <w:r>
              <w:rPr>
                <w:sz w:val="21"/>
              </w:rPr>
              <w:t>）、数据科学与大数据技术（</w:t>
            </w:r>
            <w:r>
              <w:rPr>
                <w:rFonts w:ascii="Times New Roman" w:eastAsia="Times New Roman"/>
                <w:sz w:val="21"/>
              </w:rPr>
              <w:t>080910T</w:t>
            </w:r>
            <w:r>
              <w:rPr>
                <w:sz w:val="21"/>
              </w:rPr>
              <w:t>）等</w:t>
            </w:r>
          </w:p>
        </w:tc>
        <w:tc>
          <w:tcPr>
            <w:tcW w:w="924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30" w:lineRule="auto" w:before="46" w:after="0"/>
              <w:ind w:left="40" w:right="121" w:firstLine="0"/>
              <w:jc w:val="left"/>
              <w:rPr>
                <w:sz w:val="22"/>
              </w:rPr>
            </w:pPr>
            <w:r>
              <w:rPr>
                <w:sz w:val="22"/>
              </w:rPr>
              <w:t>C语言程序设计（C语言概述/数据类型、运算符与表达式/</w:t>
            </w:r>
            <w:r>
              <w:rPr>
                <w:spacing w:val="1"/>
                <w:sz w:val="22"/>
              </w:rPr>
              <w:t>简单的</w:t>
            </w:r>
            <w:r>
              <w:rPr>
                <w:sz w:val="22"/>
              </w:rPr>
              <w:t>C程序设计/</w:t>
            </w:r>
            <w:r>
              <w:rPr>
                <w:spacing w:val="-3"/>
                <w:sz w:val="22"/>
              </w:rPr>
              <w:t>逻辑运算和判断</w:t>
            </w:r>
            <w:r>
              <w:rPr>
                <w:sz w:val="22"/>
              </w:rPr>
              <w:t>选取控制/循环控制/数组/函数/指针/结构体与共用体/位运算/</w:t>
            </w:r>
            <w:r>
              <w:rPr>
                <w:spacing w:val="1"/>
                <w:sz w:val="22"/>
              </w:rPr>
              <w:t>文件</w:t>
            </w:r>
            <w:r>
              <w:rPr>
                <w:sz w:val="22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69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数据结构（数据结构基础知识/线性表/树和二叉树/</w:t>
            </w:r>
            <w:r>
              <w:rPr>
                <w:spacing w:val="3"/>
                <w:sz w:val="22"/>
              </w:rPr>
              <w:t>图</w:t>
            </w:r>
            <w:r>
              <w:rPr>
                <w:sz w:val="22"/>
              </w:rPr>
              <w:t>/文件及查找/内排序）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71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操作系统（操作系统概述/进程管理/存储器管理/文件管理/设备管理）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71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计算机网络（计算机网络体系结构/物理层/数据链路层/网络层/运输层/应用层）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28" w:lineRule="auto" w:before="5" w:after="0"/>
              <w:ind w:left="40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软件工程（基础知识/软件可行性研究与项目开发计划/软件需求分析/总体设计/</w:t>
            </w:r>
            <w:r>
              <w:rPr>
                <w:spacing w:val="-4"/>
                <w:sz w:val="22"/>
              </w:rPr>
              <w:t>软件详细设</w:t>
            </w:r>
            <w:r>
              <w:rPr>
                <w:sz w:val="22"/>
              </w:rPr>
              <w:t>计/软件测试/软件维护/面向对象的方法学）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70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数据库(基础知识/数据模型/关系数据库/关系数据库系统标准语言SQL/数据库设计)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30" w:lineRule="auto" w:before="4" w:after="0"/>
              <w:ind w:left="40" w:right="121" w:firstLine="0"/>
              <w:jc w:val="left"/>
              <w:rPr>
                <w:sz w:val="22"/>
              </w:rPr>
            </w:pPr>
            <w:r>
              <w:rPr>
                <w:sz w:val="22"/>
              </w:rPr>
              <w:t>计算机组成原理（基本概念/数据的机器层次表示/指令系统/数值的机器运算/</w:t>
            </w:r>
            <w:r>
              <w:rPr>
                <w:spacing w:val="-3"/>
                <w:sz w:val="22"/>
              </w:rPr>
              <w:t>存储系统和结</w:t>
            </w:r>
            <w:r>
              <w:rPr>
                <w:sz w:val="22"/>
              </w:rPr>
              <w:t>构/中央处理器/总线系统/外部设备/输入输出系统）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69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信息安全（基础知识/防火墙原理/密码学基础知识/计算机病毒的防治/网络安全法）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65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信息新技术（大数据与云计算基础知识/物联网基础知识）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83" w:right="147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header="984" w:footer="715" w:top="1400" w:bottom="900" w:left="1080" w:right="1080"/>
        </w:sectPr>
      </w:pP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2731"/>
        <w:gridCol w:w="9240"/>
        <w:gridCol w:w="1711"/>
      </w:tblGrid>
      <w:tr>
        <w:trPr>
          <w:trHeight w:val="613" w:hRule="atLeast"/>
        </w:trPr>
        <w:tc>
          <w:tcPr>
            <w:tcW w:w="751" w:type="dxa"/>
          </w:tcPr>
          <w:p>
            <w:pPr>
              <w:pStyle w:val="TableParagraph"/>
              <w:spacing w:before="181"/>
              <w:ind w:left="143" w:right="108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序号</w:t>
            </w:r>
          </w:p>
        </w:tc>
        <w:tc>
          <w:tcPr>
            <w:tcW w:w="2731" w:type="dxa"/>
          </w:tcPr>
          <w:p>
            <w:pPr>
              <w:pStyle w:val="TableParagraph"/>
              <w:spacing w:line="276" w:lineRule="exact" w:before="44"/>
              <w:ind w:left="690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专业类别</w:t>
            </w:r>
          </w:p>
          <w:p>
            <w:pPr>
              <w:pStyle w:val="TableParagraph"/>
              <w:spacing w:line="273" w:lineRule="exact"/>
              <w:ind w:left="693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（需求专业）</w:t>
            </w:r>
          </w:p>
        </w:tc>
        <w:tc>
          <w:tcPr>
            <w:tcW w:w="9240" w:type="dxa"/>
          </w:tcPr>
          <w:p>
            <w:pPr>
              <w:pStyle w:val="TableParagraph"/>
              <w:spacing w:before="181"/>
              <w:ind w:left="4057" w:right="4022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主要知识点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1"/>
              <w:ind w:left="184" w:right="14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适用学历范围</w:t>
            </w:r>
          </w:p>
        </w:tc>
      </w:tr>
      <w:tr>
        <w:trPr>
          <w:trHeight w:val="4693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7" w:lineRule="exact" w:before="1"/>
              <w:ind w:left="40"/>
              <w:rPr>
                <w:sz w:val="21"/>
              </w:rPr>
            </w:pPr>
            <w:r>
              <w:rPr>
                <w:b/>
                <w:sz w:val="21"/>
              </w:rPr>
              <w:t>通信类：</w:t>
            </w:r>
            <w:r>
              <w:rPr>
                <w:sz w:val="21"/>
              </w:rPr>
              <w:t>电子信息工程</w:t>
            </w:r>
          </w:p>
          <w:p>
            <w:pPr>
              <w:pStyle w:val="TableParagraph"/>
              <w:ind w:left="40" w:right="13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080701</w:t>
            </w:r>
            <w:r>
              <w:rPr>
                <w:sz w:val="21"/>
              </w:rPr>
              <w:t>）、电子科学与技术（</w:t>
            </w:r>
            <w:r>
              <w:rPr>
                <w:rFonts w:ascii="Times New Roman" w:eastAsia="Times New Roman"/>
                <w:sz w:val="21"/>
              </w:rPr>
              <w:t>080702</w:t>
            </w:r>
            <w:r>
              <w:rPr>
                <w:sz w:val="21"/>
              </w:rPr>
              <w:t>）、通信工程</w:t>
            </w:r>
          </w:p>
          <w:p>
            <w:pPr>
              <w:pStyle w:val="TableParagraph"/>
              <w:ind w:left="40" w:right="134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080703</w:t>
            </w:r>
            <w:r>
              <w:rPr>
                <w:sz w:val="21"/>
              </w:rPr>
              <w:t>）、微电子科学与工程（</w:t>
            </w:r>
            <w:r>
              <w:rPr>
                <w:rFonts w:ascii="Times New Roman" w:eastAsia="Times New Roman"/>
                <w:sz w:val="21"/>
              </w:rPr>
              <w:t>080704</w:t>
            </w:r>
            <w:r>
              <w:rPr>
                <w:sz w:val="21"/>
              </w:rPr>
              <w:t>）、光电信息科学与工程（</w:t>
            </w:r>
            <w:r>
              <w:rPr>
                <w:rFonts w:ascii="Times New Roman" w:eastAsia="Times New Roman"/>
                <w:sz w:val="21"/>
              </w:rPr>
              <w:t>080705</w:t>
            </w:r>
            <w:r>
              <w:rPr>
                <w:sz w:val="21"/>
              </w:rPr>
              <w:t>）、信息科学技术（</w:t>
            </w:r>
            <w:r>
              <w:rPr>
                <w:rFonts w:ascii="Times New Roman" w:eastAsia="Times New Roman"/>
                <w:sz w:val="21"/>
              </w:rPr>
              <w:t>071206W</w:t>
            </w:r>
            <w:r>
              <w:rPr>
                <w:sz w:val="21"/>
              </w:rPr>
              <w:t>）、信息工程（</w:t>
            </w:r>
            <w:r>
              <w:rPr>
                <w:rFonts w:ascii="Times New Roman" w:eastAsia="Times New Roman"/>
                <w:sz w:val="21"/>
              </w:rPr>
              <w:t>080706</w:t>
            </w:r>
            <w:r>
              <w:rPr>
                <w:sz w:val="21"/>
              </w:rPr>
              <w:t>）、通信与信息系统（</w:t>
            </w:r>
            <w:r>
              <w:rPr>
                <w:rFonts w:ascii="Times New Roman" w:eastAsia="Times New Roman"/>
                <w:sz w:val="21"/>
              </w:rPr>
              <w:t>081001</w:t>
            </w:r>
            <w:r>
              <w:rPr>
                <w:sz w:val="21"/>
              </w:rPr>
              <w:t>）、信号与信息处理（</w:t>
            </w:r>
            <w:r>
              <w:rPr>
                <w:rFonts w:ascii="Times New Roman" w:eastAsia="Times New Roman"/>
                <w:sz w:val="21"/>
              </w:rPr>
              <w:t>081002</w:t>
            </w:r>
            <w:r>
              <w:rPr>
                <w:sz w:val="21"/>
              </w:rPr>
              <w:t>）等</w:t>
            </w:r>
          </w:p>
        </w:tc>
        <w:tc>
          <w:tcPr>
            <w:tcW w:w="924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30" w:lineRule="auto" w:before="197" w:after="0"/>
              <w:ind w:left="40" w:right="343" w:firstLine="0"/>
              <w:jc w:val="left"/>
              <w:rPr>
                <w:sz w:val="22"/>
              </w:rPr>
            </w:pPr>
            <w:r>
              <w:rPr>
                <w:sz w:val="22"/>
              </w:rPr>
              <w:t>电路（电路模型和电路定律/电阻电路的等效变换/电阻电路的一般分析/电路定理/</w:t>
            </w:r>
            <w:r>
              <w:rPr>
                <w:spacing w:val="-6"/>
                <w:sz w:val="22"/>
              </w:rPr>
              <w:t>三相电</w:t>
            </w:r>
            <w:r>
              <w:rPr>
                <w:sz w:val="22"/>
              </w:rPr>
              <w:t>路） 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28" w:lineRule="auto" w:before="3" w:after="0"/>
              <w:ind w:left="4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>信号与系统(信号与系统的概念、描述与分类/连续时间系统的时域分析/</w:t>
            </w:r>
            <w:r>
              <w:rPr>
                <w:spacing w:val="-2"/>
                <w:sz w:val="22"/>
              </w:rPr>
              <w:t>傅立叶变换、连续时</w:t>
            </w:r>
            <w:r>
              <w:rPr>
                <w:sz w:val="22"/>
              </w:rPr>
              <w:t>间系统的傅立叶分析/拉普拉期变换、S域分析极点和零点)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30" w:lineRule="auto" w:before="3" w:after="0"/>
              <w:ind w:left="40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通信原理(通信系统的概念/信道/模拟调制系统/数字基带传输系统/数字调制系统/</w:t>
            </w:r>
            <w:r>
              <w:rPr>
                <w:spacing w:val="-5"/>
                <w:sz w:val="22"/>
              </w:rPr>
              <w:t>模拟信号</w:t>
            </w:r>
            <w:r>
              <w:rPr>
                <w:sz w:val="22"/>
              </w:rPr>
              <w:t>的数字化传输/同步原理)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30" w:lineRule="auto" w:before="1" w:after="0"/>
              <w:ind w:left="40"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>通信电子电路(通信电路的概念/基础知识/高频小信号放大电路/高频功率放大电路/</w:t>
            </w:r>
            <w:r>
              <w:rPr>
                <w:spacing w:val="-5"/>
                <w:sz w:val="22"/>
              </w:rPr>
              <w:t>正弦波振</w:t>
            </w:r>
            <w:r>
              <w:rPr>
                <w:sz w:val="22"/>
              </w:rPr>
              <w:t>荡器/频率变换电路的特点及分析方法/模拟调幅.检波与混频电路/模拟角度调制与解调电路) 5.计算机通信（计算机的基本概念/物理层/数据链路层/网络层/传输层/应用层）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0" w:val="left" w:leader="none"/>
              </w:tabs>
              <w:spacing w:line="269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数字系统与逻辑设计（逻辑代数基础/门电路/组合逻辑电路/触发器/时序逻辑电路/脉冲电路</w:t>
            </w:r>
          </w:p>
          <w:p>
            <w:pPr>
              <w:pStyle w:val="TableParagraph"/>
              <w:spacing w:line="272" w:lineRule="exact"/>
              <w:ind w:left="40"/>
              <w:rPr>
                <w:sz w:val="22"/>
              </w:rPr>
            </w:pPr>
            <w:r>
              <w:rPr>
                <w:sz w:val="22"/>
              </w:rPr>
              <w:t>、D/A和A/D转换器）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0" w:val="left" w:leader="none"/>
              </w:tabs>
              <w:spacing w:line="230" w:lineRule="auto" w:before="4" w:after="0"/>
              <w:ind w:left="40" w:right="121" w:firstLine="0"/>
              <w:jc w:val="both"/>
              <w:rPr>
                <w:sz w:val="22"/>
              </w:rPr>
            </w:pPr>
            <w:r>
              <w:rPr>
                <w:sz w:val="22"/>
              </w:rPr>
              <w:t>数字信号处理（离散信号与系统分析/离散傅里叶变换（DFT）/数字滤波器的结构/</w:t>
            </w:r>
            <w:r>
              <w:rPr>
                <w:spacing w:val="-4"/>
                <w:sz w:val="22"/>
              </w:rPr>
              <w:t>无限长单</w:t>
            </w:r>
            <w:r>
              <w:rPr>
                <w:sz w:val="22"/>
              </w:rPr>
              <w:t>位样值响应（IIR）</w:t>
            </w:r>
            <w:r>
              <w:rPr>
                <w:spacing w:val="1"/>
                <w:sz w:val="22"/>
              </w:rPr>
              <w:t>数字滤波器的设计 方法</w:t>
            </w:r>
            <w:r>
              <w:rPr>
                <w:sz w:val="22"/>
              </w:rPr>
              <w:t>/有限长单位样值响应（FIR）</w:t>
            </w:r>
            <w:r>
              <w:rPr>
                <w:spacing w:val="-2"/>
                <w:sz w:val="22"/>
              </w:rPr>
              <w:t>数字滤波器的设计方</w:t>
            </w:r>
            <w:r>
              <w:rPr>
                <w:sz w:val="22"/>
              </w:rPr>
              <w:t>法/快速傅里叶变换（FFT）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0" w:val="left" w:leader="none"/>
              </w:tabs>
              <w:spacing w:line="228" w:lineRule="auto" w:before="4" w:after="0"/>
              <w:ind w:left="40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光纤传输技术（数字传输技术基础知识/光纤光缆的结构和特性/光器件和光仪器仪表/PDH</w:t>
            </w:r>
            <w:r>
              <w:rPr>
                <w:spacing w:val="-17"/>
                <w:sz w:val="22"/>
              </w:rPr>
              <w:t>、</w:t>
            </w:r>
            <w:r>
              <w:rPr>
                <w:sz w:val="22"/>
              </w:rPr>
              <w:t>SDH 技术/WDM 技术/OTN 技术）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5"/>
              <w:ind w:left="183" w:right="147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  <w:tr>
        <w:trPr>
          <w:trHeight w:val="3260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4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</w:t>
            </w:r>
          </w:p>
        </w:tc>
        <w:tc>
          <w:tcPr>
            <w:tcW w:w="2731" w:type="dxa"/>
          </w:tcPr>
          <w:p>
            <w:pPr>
              <w:pStyle w:val="TableParagraph"/>
              <w:spacing w:line="257" w:lineRule="exact" w:before="47"/>
              <w:ind w:left="40"/>
              <w:rPr>
                <w:sz w:val="21"/>
              </w:rPr>
            </w:pPr>
            <w:r>
              <w:rPr>
                <w:b/>
                <w:sz w:val="21"/>
              </w:rPr>
              <w:t>机械测控类</w:t>
            </w:r>
            <w:r>
              <w:rPr>
                <w:sz w:val="21"/>
              </w:rPr>
              <w:t>：机械工程</w:t>
            </w:r>
          </w:p>
          <w:p>
            <w:pPr>
              <w:pStyle w:val="TableParagraph"/>
              <w:spacing w:line="244" w:lineRule="auto"/>
              <w:ind w:left="40" w:right="134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080201</w:t>
            </w:r>
            <w:r>
              <w:rPr>
                <w:sz w:val="21"/>
              </w:rPr>
              <w:t>）、机械设计制造及其自动化（</w:t>
            </w:r>
            <w:r>
              <w:rPr>
                <w:rFonts w:ascii="Times New Roman" w:eastAsia="Times New Roman"/>
                <w:sz w:val="21"/>
              </w:rPr>
              <w:t>080202</w:t>
            </w:r>
            <w:r>
              <w:rPr>
                <w:sz w:val="21"/>
              </w:rPr>
              <w:t>）、材料成型及控制工程</w:t>
            </w:r>
          </w:p>
          <w:p>
            <w:pPr>
              <w:pStyle w:val="TableParagraph"/>
              <w:spacing w:line="240" w:lineRule="exact"/>
              <w:ind w:left="40"/>
              <w:rPr>
                <w:sz w:val="21"/>
              </w:rPr>
            </w:pPr>
            <w:r>
              <w:rPr>
                <w:spacing w:val="-1"/>
                <w:sz w:val="21"/>
              </w:rPr>
              <w:t>（</w:t>
            </w:r>
            <w:r>
              <w:rPr>
                <w:rFonts w:ascii="Times New Roman" w:eastAsia="Times New Roman"/>
                <w:spacing w:val="-1"/>
                <w:sz w:val="21"/>
              </w:rPr>
              <w:t>080203</w:t>
            </w:r>
            <w:r>
              <w:rPr>
                <w:spacing w:val="-1"/>
                <w:sz w:val="21"/>
              </w:rPr>
              <w:t>）</w:t>
            </w:r>
            <w:r>
              <w:rPr>
                <w:sz w:val="21"/>
              </w:rPr>
              <w:t>、机械电子工程</w:t>
            </w:r>
          </w:p>
          <w:p>
            <w:pPr>
              <w:pStyle w:val="TableParagraph"/>
              <w:ind w:left="40" w:right="134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080204</w:t>
            </w:r>
            <w:r>
              <w:rPr>
                <w:sz w:val="21"/>
              </w:rPr>
              <w:t>）</w:t>
            </w:r>
            <w:r>
              <w:rPr>
                <w:spacing w:val="-2"/>
                <w:sz w:val="21"/>
              </w:rPr>
              <w:t>、过程装备与控</w:t>
            </w:r>
            <w:r>
              <w:rPr>
                <w:sz w:val="21"/>
              </w:rPr>
              <w:t>制工程（</w:t>
            </w:r>
            <w:r>
              <w:rPr>
                <w:rFonts w:ascii="Times New Roman" w:eastAsia="Times New Roman"/>
                <w:sz w:val="21"/>
              </w:rPr>
              <w:t>080206</w:t>
            </w:r>
            <w:r>
              <w:rPr>
                <w:sz w:val="21"/>
              </w:rPr>
              <w:t>）</w:t>
            </w:r>
            <w:r>
              <w:rPr>
                <w:spacing w:val="-4"/>
                <w:sz w:val="21"/>
              </w:rPr>
              <w:t>、测控技</w:t>
            </w:r>
            <w:r>
              <w:rPr>
                <w:sz w:val="21"/>
              </w:rPr>
              <w:t>术与仪器（</w:t>
            </w:r>
            <w:r>
              <w:rPr>
                <w:rFonts w:ascii="Times New Roman" w:eastAsia="Times New Roman"/>
                <w:sz w:val="21"/>
              </w:rPr>
              <w:t>080301</w:t>
            </w:r>
            <w:r>
              <w:rPr>
                <w:sz w:val="21"/>
              </w:rPr>
              <w:t>）</w:t>
            </w:r>
            <w:r>
              <w:rPr>
                <w:spacing w:val="-5"/>
                <w:sz w:val="21"/>
              </w:rPr>
              <w:t>、测试</w:t>
            </w:r>
            <w:r>
              <w:rPr>
                <w:spacing w:val="-1"/>
                <w:sz w:val="21"/>
              </w:rPr>
              <w:t>计量技术及仪器（</w:t>
            </w:r>
            <w:r>
              <w:rPr>
                <w:rFonts w:ascii="Times New Roman" w:eastAsia="Times New Roman"/>
                <w:spacing w:val="-1"/>
                <w:sz w:val="21"/>
              </w:rPr>
              <w:t>080402</w:t>
            </w:r>
            <w:r>
              <w:rPr>
                <w:spacing w:val="-1"/>
                <w:sz w:val="21"/>
              </w:rPr>
              <w:t>）</w:t>
            </w:r>
          </w:p>
          <w:p>
            <w:pPr>
              <w:pStyle w:val="TableParagraph"/>
              <w:spacing w:line="258" w:lineRule="exact"/>
              <w:ind w:left="40"/>
              <w:rPr>
                <w:sz w:val="21"/>
              </w:rPr>
            </w:pPr>
            <w:r>
              <w:rPr>
                <w:sz w:val="21"/>
              </w:rPr>
              <w:t>、精密仪器及机械</w:t>
            </w:r>
          </w:p>
          <w:p>
            <w:pPr>
              <w:pStyle w:val="TableParagraph"/>
              <w:spacing w:line="237" w:lineRule="auto"/>
              <w:ind w:left="40" w:right="13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080401</w:t>
            </w:r>
            <w:r>
              <w:rPr>
                <w:sz w:val="21"/>
              </w:rPr>
              <w:t>）、材料科学与工程（</w:t>
            </w:r>
            <w:r>
              <w:rPr>
                <w:rFonts w:ascii="Times New Roman" w:eastAsia="Times New Roman"/>
                <w:sz w:val="21"/>
              </w:rPr>
              <w:t>080401</w:t>
            </w:r>
            <w:r>
              <w:rPr>
                <w:sz w:val="21"/>
              </w:rPr>
              <w:t>）等</w:t>
            </w:r>
          </w:p>
        </w:tc>
        <w:tc>
          <w:tcPr>
            <w:tcW w:w="9240" w:type="dxa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0" w:val="left" w:leader="none"/>
              </w:tabs>
              <w:spacing w:line="230" w:lineRule="auto" w:before="0" w:after="0"/>
              <w:ind w:left="40" w:right="120" w:firstLine="0"/>
              <w:jc w:val="left"/>
              <w:rPr>
                <w:sz w:val="22"/>
              </w:rPr>
            </w:pPr>
            <w:r>
              <w:rPr>
                <w:sz w:val="22"/>
              </w:rPr>
              <w:t>机械工程材料(金属的晶体结构/金属的塑性变形与再结晶/合金的相结构与二元合金相图/</w:t>
            </w:r>
            <w:r>
              <w:rPr>
                <w:spacing w:val="-17"/>
                <w:sz w:val="22"/>
              </w:rPr>
              <w:t>钢</w:t>
            </w:r>
            <w:r>
              <w:rPr>
                <w:sz w:val="22"/>
              </w:rPr>
              <w:t>的热处理/合金钢/铸铁/有色金属及合金)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0" w:val="left" w:leader="none"/>
              </w:tabs>
              <w:spacing w:line="230" w:lineRule="auto" w:before="2" w:after="0"/>
              <w:ind w:left="40" w:right="124" w:firstLine="0"/>
              <w:jc w:val="left"/>
              <w:rPr>
                <w:sz w:val="22"/>
              </w:rPr>
            </w:pPr>
            <w:r>
              <w:rPr>
                <w:sz w:val="22"/>
              </w:rPr>
              <w:t>材料力学(基础知识/拉伸与压缩/剪切/扭转/弯曲内力/弯曲强度/弯曲变形/</w:t>
            </w:r>
            <w:r>
              <w:rPr>
                <w:spacing w:val="-3"/>
                <w:sz w:val="22"/>
              </w:rPr>
              <w:t>应力状态及应变</w:t>
            </w:r>
            <w:r>
              <w:rPr>
                <w:sz w:val="22"/>
              </w:rPr>
              <w:t>状态分析/强度理论/组合变形)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0" w:val="left" w:leader="none"/>
              </w:tabs>
              <w:spacing w:line="228" w:lineRule="auto" w:before="3" w:after="0"/>
              <w:ind w:left="40" w:right="119" w:firstLine="0"/>
              <w:jc w:val="left"/>
              <w:rPr>
                <w:sz w:val="22"/>
              </w:rPr>
            </w:pPr>
            <w:r>
              <w:rPr>
                <w:sz w:val="22"/>
              </w:rPr>
              <w:t>机械制造技术基础（金属切削过程的基础知识/金属切削过程基本规律及其应用/</w:t>
            </w:r>
            <w:r>
              <w:rPr>
                <w:spacing w:val="-4"/>
                <w:sz w:val="22"/>
              </w:rPr>
              <w:t>金属切削机</w:t>
            </w:r>
            <w:r>
              <w:rPr>
                <w:sz w:val="22"/>
              </w:rPr>
              <w:t>床/机械加工工艺规程的制定/机床夹具设计基础/机械加工精度及表面质量）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0" w:val="left" w:leader="none"/>
              </w:tabs>
              <w:spacing w:line="230" w:lineRule="auto" w:before="2" w:after="0"/>
              <w:ind w:left="40" w:right="10" w:firstLine="0"/>
              <w:jc w:val="left"/>
              <w:rPr>
                <w:sz w:val="22"/>
              </w:rPr>
            </w:pPr>
            <w:r>
              <w:rPr>
                <w:sz w:val="22"/>
              </w:rPr>
              <w:t>机电传动控制(机电传动系统的运动学基础/直流电机的工作原理及特性/</w:t>
            </w:r>
            <w:r>
              <w:rPr>
                <w:spacing w:val="-2"/>
                <w:sz w:val="22"/>
              </w:rPr>
              <w:t>交流电动机的工作原</w:t>
            </w:r>
            <w:r>
              <w:rPr>
                <w:sz w:val="22"/>
              </w:rPr>
              <w:t>理及特性/继电器接触器控制系统/可编程序控制器/直流传动控制系统/交流调速控制系统)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0" w:val="left" w:leader="none"/>
              </w:tabs>
              <w:spacing w:line="230" w:lineRule="auto" w:before="2" w:after="0"/>
              <w:ind w:left="40" w:right="120" w:firstLine="0"/>
              <w:jc w:val="left"/>
              <w:rPr>
                <w:sz w:val="22"/>
              </w:rPr>
            </w:pPr>
            <w:r>
              <w:rPr>
                <w:sz w:val="22"/>
              </w:rPr>
              <w:t>自动控制原理（自动控制的一般概念/自动控制系统的数学模型/时域分析法/根轨迹法/</w:t>
            </w:r>
            <w:r>
              <w:rPr>
                <w:spacing w:val="-9"/>
                <w:sz w:val="22"/>
              </w:rPr>
              <w:t>频率</w:t>
            </w:r>
            <w:r>
              <w:rPr>
                <w:sz w:val="22"/>
              </w:rPr>
              <w:t>域方法）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3" w:right="147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header="984" w:footer="715" w:top="1400" w:bottom="900" w:left="1080" w:right="1080"/>
        </w:sectPr>
      </w:pP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2731"/>
        <w:gridCol w:w="9240"/>
        <w:gridCol w:w="1711"/>
      </w:tblGrid>
      <w:tr>
        <w:trPr>
          <w:trHeight w:val="613" w:hRule="atLeast"/>
        </w:trPr>
        <w:tc>
          <w:tcPr>
            <w:tcW w:w="751" w:type="dxa"/>
          </w:tcPr>
          <w:p>
            <w:pPr>
              <w:pStyle w:val="TableParagraph"/>
              <w:spacing w:before="181"/>
              <w:ind w:left="143" w:right="108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序号</w:t>
            </w:r>
          </w:p>
        </w:tc>
        <w:tc>
          <w:tcPr>
            <w:tcW w:w="2731" w:type="dxa"/>
          </w:tcPr>
          <w:p>
            <w:pPr>
              <w:pStyle w:val="TableParagraph"/>
              <w:spacing w:line="276" w:lineRule="exact" w:before="44"/>
              <w:ind w:left="690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专业类别</w:t>
            </w:r>
          </w:p>
          <w:p>
            <w:pPr>
              <w:pStyle w:val="TableParagraph"/>
              <w:spacing w:line="273" w:lineRule="exact"/>
              <w:ind w:left="693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（需求专业）</w:t>
            </w:r>
          </w:p>
        </w:tc>
        <w:tc>
          <w:tcPr>
            <w:tcW w:w="9240" w:type="dxa"/>
          </w:tcPr>
          <w:p>
            <w:pPr>
              <w:pStyle w:val="TableParagraph"/>
              <w:spacing w:before="181"/>
              <w:ind w:left="4057" w:right="4022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主要知识点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1"/>
              <w:ind w:left="184" w:right="14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适用学历范围</w:t>
            </w:r>
          </w:p>
        </w:tc>
      </w:tr>
      <w:tr>
        <w:trPr>
          <w:trHeight w:val="4971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8"/>
              <w:ind w:left="4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6" w:lineRule="exact" w:before="1"/>
              <w:ind w:left="40"/>
              <w:rPr>
                <w:sz w:val="21"/>
              </w:rPr>
            </w:pPr>
            <w:r>
              <w:rPr>
                <w:b/>
                <w:sz w:val="21"/>
              </w:rPr>
              <w:t>工程管理类</w:t>
            </w:r>
            <w:r>
              <w:rPr>
                <w:rFonts w:ascii="Times New Roman" w:eastAsia="Times New Roman"/>
                <w:b/>
                <w:sz w:val="21"/>
              </w:rPr>
              <w:t>:</w:t>
            </w:r>
            <w:r>
              <w:rPr>
                <w:sz w:val="21"/>
              </w:rPr>
              <w:t>管理科学</w:t>
            </w:r>
          </w:p>
          <w:p>
            <w:pPr>
              <w:pStyle w:val="TableParagraph"/>
              <w:ind w:left="40" w:right="134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120101</w:t>
            </w:r>
            <w:r>
              <w:rPr>
                <w:sz w:val="21"/>
              </w:rPr>
              <w:t>）、信息管理与信息系统（</w:t>
            </w:r>
            <w:r>
              <w:rPr>
                <w:rFonts w:ascii="Times New Roman" w:eastAsia="Times New Roman"/>
                <w:sz w:val="21"/>
              </w:rPr>
              <w:t>120102</w:t>
            </w:r>
            <w:r>
              <w:rPr>
                <w:sz w:val="21"/>
              </w:rPr>
              <w:t>）、工程管理（</w:t>
            </w:r>
            <w:r>
              <w:rPr>
                <w:rFonts w:ascii="Times New Roman" w:eastAsia="Times New Roman"/>
                <w:sz w:val="21"/>
              </w:rPr>
              <w:t>120103</w:t>
            </w:r>
            <w:r>
              <w:rPr>
                <w:sz w:val="21"/>
              </w:rPr>
              <w:t>）、工程造价</w:t>
            </w:r>
          </w:p>
          <w:p>
            <w:pPr>
              <w:pStyle w:val="TableParagraph"/>
              <w:ind w:left="40" w:right="135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120105</w:t>
            </w:r>
            <w:r>
              <w:rPr>
                <w:sz w:val="21"/>
              </w:rPr>
              <w:t>）、管理科学与工程（</w:t>
            </w:r>
            <w:r>
              <w:rPr>
                <w:rFonts w:ascii="Times New Roman" w:eastAsia="Times New Roman"/>
                <w:sz w:val="21"/>
              </w:rPr>
              <w:t>120100</w:t>
            </w:r>
            <w:r>
              <w:rPr>
                <w:sz w:val="21"/>
              </w:rPr>
              <w:t>）、技术经济及管理（</w:t>
            </w:r>
            <w:r>
              <w:rPr>
                <w:rFonts w:ascii="Times New Roman" w:eastAsia="Times New Roman"/>
                <w:sz w:val="21"/>
              </w:rPr>
              <w:t>120204</w:t>
            </w:r>
            <w:r>
              <w:rPr>
                <w:sz w:val="21"/>
              </w:rPr>
              <w:t>）等。</w:t>
            </w:r>
          </w:p>
        </w:tc>
        <w:tc>
          <w:tcPr>
            <w:tcW w:w="924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0" w:val="left" w:leader="none"/>
              </w:tabs>
              <w:spacing w:line="230" w:lineRule="auto" w:before="65" w:after="0"/>
              <w:ind w:left="40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项目管理基础（项目与项目管理/项目过程与项目决策/范围管理计划/项目时间管理/</w:t>
            </w:r>
            <w:r>
              <w:rPr>
                <w:spacing w:val="-6"/>
                <w:sz w:val="22"/>
              </w:rPr>
              <w:t>项目质</w:t>
            </w:r>
            <w:r>
              <w:rPr>
                <w:sz w:val="22"/>
              </w:rPr>
              <w:t>量管理/项目风险管理/项目沟通管理/项目采购管理）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0" w:val="left" w:leader="none"/>
              </w:tabs>
              <w:spacing w:line="228" w:lineRule="auto" w:before="3" w:after="0"/>
              <w:ind w:left="4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>工程经济学（含时间因素的货币等值计算/投资方案的评价判据/成本和费用估算技术/</w:t>
            </w:r>
            <w:r>
              <w:rPr>
                <w:spacing w:val="-6"/>
                <w:sz w:val="22"/>
              </w:rPr>
              <w:t>工程方</w:t>
            </w:r>
            <w:r>
              <w:rPr>
                <w:sz w:val="22"/>
              </w:rPr>
              <w:t>案的比较和选择/建设工程项目投资的财务分析/不确定分析与风险分析/价值工程）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0" w:val="left" w:leader="none"/>
              </w:tabs>
              <w:spacing w:line="230" w:lineRule="auto" w:before="3" w:after="0"/>
              <w:ind w:left="40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运筹学</w:t>
            </w:r>
            <w:r>
              <w:rPr>
                <w:spacing w:val="3"/>
                <w:sz w:val="22"/>
              </w:rPr>
              <w:t>（</w:t>
            </w:r>
            <w:r>
              <w:rPr>
                <w:sz w:val="22"/>
              </w:rPr>
              <w:t>线性规划与单纯形法/运输问题/整数规划/目标规划/动态规划/网络计划/</w:t>
            </w:r>
            <w:r>
              <w:rPr>
                <w:spacing w:val="-5"/>
                <w:sz w:val="22"/>
              </w:rPr>
              <w:t>图与网络</w:t>
            </w:r>
            <w:r>
              <w:rPr>
                <w:sz w:val="22"/>
              </w:rPr>
              <w:t>优化）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0" w:val="left" w:leader="none"/>
              </w:tabs>
              <w:spacing w:line="230" w:lineRule="auto" w:before="1" w:after="0"/>
              <w:ind w:left="4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>工程造价管理(工程造价的构成/工程建设定额/工程单价/工程造价的计价模式/工程计量/投资决策阶段的工程造价管理/设计阶段的工程造价管理/招投标阶段的工程造价管理/</w:t>
            </w:r>
            <w:r>
              <w:rPr>
                <w:spacing w:val="-4"/>
                <w:sz w:val="22"/>
              </w:rPr>
              <w:t>施工阶段的</w:t>
            </w:r>
            <w:r>
              <w:rPr>
                <w:sz w:val="22"/>
              </w:rPr>
              <w:t>工程造价管理/竣工验收、后评估阶段的工程造价管理)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0" w:val="left" w:leader="none"/>
              </w:tabs>
              <w:spacing w:line="230" w:lineRule="auto" w:before="2" w:after="0"/>
              <w:ind w:left="40" w:right="121" w:firstLine="0"/>
              <w:jc w:val="both"/>
              <w:rPr>
                <w:sz w:val="22"/>
              </w:rPr>
            </w:pPr>
            <w:r>
              <w:rPr>
                <w:sz w:val="22"/>
              </w:rPr>
              <w:t>工程项目管理(工程项目管理/工程项目的前期策划/工程项目招投标与合同管理/</w:t>
            </w:r>
            <w:r>
              <w:rPr>
                <w:spacing w:val="-4"/>
                <w:sz w:val="22"/>
              </w:rPr>
              <w:t>工程项目管</w:t>
            </w:r>
            <w:r>
              <w:rPr>
                <w:sz w:val="22"/>
              </w:rPr>
              <w:t>理组织与沟通/工程项目进度管理/工程项目成本管理/工程项目质量管理/</w:t>
            </w:r>
            <w:r>
              <w:rPr>
                <w:spacing w:val="-2"/>
                <w:sz w:val="22"/>
              </w:rPr>
              <w:t>工程项目风险管理与</w:t>
            </w:r>
            <w:r>
              <w:rPr>
                <w:sz w:val="22"/>
              </w:rPr>
              <w:t>保险/生产要素管理、安全管理与现场管理)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0" w:val="left" w:leader="none"/>
              </w:tabs>
              <w:spacing w:line="230" w:lineRule="auto" w:before="2" w:after="0"/>
              <w:ind w:left="40" w:right="121" w:firstLine="0"/>
              <w:jc w:val="left"/>
              <w:rPr>
                <w:sz w:val="22"/>
              </w:rPr>
            </w:pPr>
            <w:r>
              <w:rPr>
                <w:sz w:val="22"/>
              </w:rPr>
              <w:t>建设法规（建筑法/招标投标法律制度/勘察设计法律制度/工程质量法律制度/</w:t>
            </w:r>
            <w:r>
              <w:rPr>
                <w:spacing w:val="-3"/>
                <w:sz w:val="22"/>
              </w:rPr>
              <w:t>工程安全法律</w:t>
            </w:r>
            <w:r>
              <w:rPr>
                <w:sz w:val="22"/>
              </w:rPr>
              <w:t>制度/环境保护法律制度）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0" w:val="left" w:leader="none"/>
              </w:tabs>
              <w:spacing w:line="228" w:lineRule="auto" w:before="3" w:after="0"/>
              <w:ind w:left="40" w:right="120" w:firstLine="0"/>
              <w:jc w:val="left"/>
              <w:rPr>
                <w:sz w:val="22"/>
              </w:rPr>
            </w:pPr>
            <w:r>
              <w:rPr>
                <w:sz w:val="22"/>
              </w:rPr>
              <w:t>工程合同管理（工程合同管理/建设工程施工合同/工程材料设备采购合同/国际工程合同/</w:t>
            </w:r>
            <w:r>
              <w:rPr>
                <w:spacing w:val="-17"/>
                <w:sz w:val="22"/>
              </w:rPr>
              <w:t>业</w:t>
            </w:r>
            <w:r>
              <w:rPr>
                <w:sz w:val="22"/>
              </w:rPr>
              <w:t>主方的合同管理/承包方的工程合同管理）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0" w:val="left" w:leader="none"/>
              </w:tabs>
              <w:spacing w:line="230" w:lineRule="auto" w:before="2" w:after="0"/>
              <w:ind w:left="40" w:right="10" w:firstLine="0"/>
              <w:jc w:val="left"/>
              <w:rPr>
                <w:sz w:val="22"/>
              </w:rPr>
            </w:pPr>
            <w:r>
              <w:rPr>
                <w:sz w:val="22"/>
              </w:rPr>
              <w:t>工程信息管理（建设工程管理基本理论/建设工程信息化/项目信息门户/</w:t>
            </w:r>
            <w:r>
              <w:rPr>
                <w:spacing w:val="-2"/>
                <w:sz w:val="22"/>
              </w:rPr>
              <w:t>建设工程生命周期管</w:t>
            </w:r>
            <w:r>
              <w:rPr>
                <w:sz w:val="22"/>
              </w:rPr>
              <w:t>理）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83" w:right="147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  <w:tr>
        <w:trPr>
          <w:trHeight w:val="3584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</w:t>
            </w:r>
          </w:p>
        </w:tc>
        <w:tc>
          <w:tcPr>
            <w:tcW w:w="2731" w:type="dxa"/>
          </w:tcPr>
          <w:p>
            <w:pPr>
              <w:pStyle w:val="TableParagraph"/>
              <w:spacing w:line="266" w:lineRule="exact" w:before="51"/>
              <w:ind w:left="40"/>
              <w:rPr>
                <w:sz w:val="21"/>
              </w:rPr>
            </w:pPr>
            <w:r>
              <w:rPr>
                <w:b/>
                <w:sz w:val="21"/>
              </w:rPr>
              <w:t>土建水文类</w:t>
            </w:r>
            <w:r>
              <w:rPr>
                <w:rFonts w:ascii="Times New Roman" w:eastAsia="Times New Roman"/>
                <w:b/>
                <w:sz w:val="21"/>
              </w:rPr>
              <w:t>:</w:t>
            </w:r>
            <w:r>
              <w:rPr>
                <w:sz w:val="21"/>
              </w:rPr>
              <w:t>土木工程</w:t>
            </w:r>
          </w:p>
          <w:p>
            <w:pPr>
              <w:pStyle w:val="TableParagraph"/>
              <w:ind w:left="40" w:right="134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081001</w:t>
            </w:r>
            <w:r>
              <w:rPr>
                <w:sz w:val="21"/>
              </w:rPr>
              <w:t>）</w:t>
            </w:r>
            <w:r>
              <w:rPr>
                <w:spacing w:val="-2"/>
                <w:sz w:val="21"/>
              </w:rPr>
              <w:t>、建筑环境与能</w:t>
            </w:r>
            <w:r>
              <w:rPr>
                <w:sz w:val="21"/>
              </w:rPr>
              <w:t>源应用工程（</w:t>
            </w:r>
            <w:r>
              <w:rPr>
                <w:rFonts w:ascii="Times New Roman" w:eastAsia="Times New Roman"/>
                <w:sz w:val="21"/>
              </w:rPr>
              <w:t>081002</w:t>
            </w:r>
            <w:r>
              <w:rPr>
                <w:sz w:val="21"/>
              </w:rPr>
              <w:t>）</w:t>
            </w:r>
            <w:r>
              <w:rPr>
                <w:spacing w:val="-7"/>
                <w:sz w:val="21"/>
              </w:rPr>
              <w:t>、给</w:t>
            </w:r>
            <w:r>
              <w:rPr>
                <w:sz w:val="21"/>
              </w:rPr>
              <w:t>水排水工程（</w:t>
            </w:r>
            <w:r>
              <w:rPr>
                <w:rFonts w:ascii="Times New Roman" w:eastAsia="Times New Roman"/>
                <w:sz w:val="21"/>
              </w:rPr>
              <w:t>081003</w:t>
            </w:r>
            <w:r>
              <w:rPr>
                <w:sz w:val="21"/>
              </w:rPr>
              <w:t>）</w:t>
            </w:r>
            <w:r>
              <w:rPr>
                <w:spacing w:val="-7"/>
                <w:sz w:val="21"/>
              </w:rPr>
              <w:t>、建</w:t>
            </w:r>
            <w:r>
              <w:rPr>
                <w:spacing w:val="-1"/>
                <w:sz w:val="21"/>
              </w:rPr>
              <w:t>筑电气与智能化（</w:t>
            </w:r>
            <w:r>
              <w:rPr>
                <w:rFonts w:ascii="Times New Roman" w:eastAsia="Times New Roman"/>
                <w:spacing w:val="-1"/>
                <w:sz w:val="21"/>
              </w:rPr>
              <w:t>081004</w:t>
            </w:r>
            <w:r>
              <w:rPr>
                <w:spacing w:val="-1"/>
                <w:sz w:val="21"/>
              </w:rPr>
              <w:t>）</w:t>
            </w:r>
          </w:p>
          <w:p>
            <w:pPr>
              <w:pStyle w:val="TableParagraph"/>
              <w:spacing w:line="237" w:lineRule="auto"/>
              <w:ind w:left="40" w:right="134"/>
              <w:rPr>
                <w:sz w:val="21"/>
              </w:rPr>
            </w:pPr>
            <w:r>
              <w:rPr>
                <w:sz w:val="21"/>
              </w:rPr>
              <w:t>、建筑学（</w:t>
            </w:r>
            <w:r>
              <w:rPr>
                <w:rFonts w:ascii="Times New Roman" w:eastAsia="Times New Roman"/>
                <w:sz w:val="21"/>
              </w:rPr>
              <w:t>085100</w:t>
            </w:r>
            <w:r>
              <w:rPr>
                <w:sz w:val="21"/>
              </w:rPr>
              <w:t>）</w:t>
            </w:r>
            <w:r>
              <w:rPr>
                <w:spacing w:val="-5"/>
                <w:sz w:val="21"/>
              </w:rPr>
              <w:t>、测绘</w:t>
            </w:r>
            <w:r>
              <w:rPr>
                <w:spacing w:val="-1"/>
                <w:sz w:val="21"/>
              </w:rPr>
              <w:t>工程</w:t>
            </w: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081201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、岩土工程</w:t>
            </w: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081401</w:t>
            </w:r>
            <w:r>
              <w:rPr>
                <w:sz w:val="21"/>
              </w:rPr>
              <w:t>）、结构工程</w:t>
            </w:r>
          </w:p>
          <w:p>
            <w:pPr>
              <w:pStyle w:val="TableParagraph"/>
              <w:spacing w:line="237" w:lineRule="auto"/>
              <w:ind w:left="40" w:right="135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081402</w:t>
            </w:r>
            <w:r>
              <w:rPr>
                <w:sz w:val="21"/>
              </w:rPr>
              <w:t>）、通风及空调工程（</w:t>
            </w:r>
            <w:r>
              <w:rPr>
                <w:rFonts w:ascii="Times New Roman" w:eastAsia="Times New Roman"/>
                <w:sz w:val="21"/>
              </w:rPr>
              <w:t>081404</w:t>
            </w:r>
            <w:r>
              <w:rPr>
                <w:sz w:val="21"/>
              </w:rPr>
              <w:t>）、桥梁与隧道工程（</w:t>
            </w:r>
            <w:r>
              <w:rPr>
                <w:rFonts w:ascii="Times New Roman" w:eastAsia="Times New Roman"/>
                <w:sz w:val="21"/>
              </w:rPr>
              <w:t>081406</w:t>
            </w:r>
            <w:r>
              <w:rPr>
                <w:sz w:val="21"/>
              </w:rPr>
              <w:t>）水利水电工程（</w:t>
            </w:r>
            <w:r>
              <w:rPr>
                <w:rFonts w:ascii="Times New Roman" w:eastAsia="Times New Roman"/>
                <w:sz w:val="21"/>
              </w:rPr>
              <w:t>081101</w:t>
            </w:r>
            <w:r>
              <w:rPr>
                <w:sz w:val="21"/>
              </w:rPr>
              <w:t>）、水文与水资源工程（</w:t>
            </w:r>
            <w:r>
              <w:rPr>
                <w:rFonts w:ascii="Times New Roman" w:eastAsia="Times New Roman"/>
                <w:sz w:val="21"/>
              </w:rPr>
              <w:t>081102</w:t>
            </w:r>
            <w:r>
              <w:rPr>
                <w:sz w:val="21"/>
              </w:rPr>
              <w:t>）等</w:t>
            </w:r>
          </w:p>
        </w:tc>
        <w:tc>
          <w:tcPr>
            <w:tcW w:w="9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0" w:val="left" w:leader="none"/>
              </w:tabs>
              <w:spacing w:line="276" w:lineRule="exact" w:before="193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钢结构设计原理(钢结构的材料/钢结构的连接/受弯构件的计算原理/梁的设计/轴心受力构件</w:t>
            </w:r>
          </w:p>
          <w:p>
            <w:pPr>
              <w:pStyle w:val="TableParagraph"/>
              <w:spacing w:line="271" w:lineRule="exact"/>
              <w:ind w:left="40"/>
              <w:rPr>
                <w:sz w:val="22"/>
              </w:rPr>
            </w:pPr>
            <w:r>
              <w:rPr>
                <w:sz w:val="22"/>
              </w:rPr>
              <w:t>/拉弯、压弯构件/节点设计原理)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0" w:val="left" w:leader="none"/>
              </w:tabs>
              <w:spacing w:line="230" w:lineRule="auto" w:before="3" w:after="0"/>
              <w:ind w:left="40" w:right="121" w:firstLine="0"/>
              <w:jc w:val="left"/>
              <w:rPr>
                <w:sz w:val="22"/>
              </w:rPr>
            </w:pPr>
            <w:r>
              <w:rPr>
                <w:sz w:val="22"/>
              </w:rPr>
              <w:t>工程流体力学(水静力学/恒定总流的基本方程/流动型态和水头损失/</w:t>
            </w:r>
            <w:r>
              <w:rPr>
                <w:spacing w:val="-2"/>
                <w:sz w:val="22"/>
              </w:rPr>
              <w:t>孔口、管嘴恒定出流和</w:t>
            </w:r>
            <w:r>
              <w:rPr>
                <w:sz w:val="22"/>
              </w:rPr>
              <w:t>有压管道恒定流)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0" w:val="left" w:leader="none"/>
              </w:tabs>
              <w:spacing w:line="269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建筑电气（供配电系统/防雷及过电压保护/</w:t>
            </w:r>
            <w:r>
              <w:rPr>
                <w:spacing w:val="1"/>
                <w:sz w:val="22"/>
              </w:rPr>
              <w:t>接地</w:t>
            </w:r>
            <w:r>
              <w:rPr>
                <w:sz w:val="22"/>
              </w:rPr>
              <w:t>/室内供配电线路/建筑照明设计）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0" w:val="left" w:leader="none"/>
              </w:tabs>
              <w:spacing w:line="230" w:lineRule="auto" w:before="4" w:after="0"/>
              <w:ind w:left="40" w:right="10" w:firstLine="0"/>
              <w:jc w:val="left"/>
              <w:rPr>
                <w:sz w:val="22"/>
              </w:rPr>
            </w:pPr>
            <w:r>
              <w:rPr>
                <w:sz w:val="22"/>
              </w:rPr>
              <w:t>建筑钢结构设计（设计基本概念/钢平台结构设计/多层框架钢结构设计/</w:t>
            </w:r>
            <w:r>
              <w:rPr>
                <w:spacing w:val="-2"/>
                <w:sz w:val="22"/>
              </w:rPr>
              <w:t>普通钢屋架单层厂房</w:t>
            </w:r>
            <w:r>
              <w:rPr>
                <w:sz w:val="22"/>
              </w:rPr>
              <w:t>设计/钢结构施工与防腐）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0" w:val="left" w:leader="none"/>
              </w:tabs>
              <w:spacing w:line="230" w:lineRule="auto" w:before="1" w:after="0"/>
              <w:ind w:left="40" w:right="120" w:firstLine="0"/>
              <w:jc w:val="both"/>
              <w:rPr>
                <w:sz w:val="22"/>
              </w:rPr>
            </w:pPr>
            <w:r>
              <w:rPr>
                <w:sz w:val="22"/>
              </w:rPr>
              <w:t>给水排水管道系统（给水系统/设计用水量/给水系统的工作情况/管网和输水管渠布置/</w:t>
            </w:r>
            <w:r>
              <w:rPr>
                <w:spacing w:val="-9"/>
                <w:sz w:val="22"/>
              </w:rPr>
              <w:t>管段</w:t>
            </w:r>
            <w:r>
              <w:rPr>
                <w:sz w:val="22"/>
              </w:rPr>
              <w:t>流量、管径和水头损失/管网水力计算/排水管道系统/污水管道系统的设计/</w:t>
            </w:r>
            <w:r>
              <w:rPr>
                <w:spacing w:val="-2"/>
                <w:sz w:val="22"/>
              </w:rPr>
              <w:t>雨水管道系统的设</w:t>
            </w:r>
            <w:r>
              <w:rPr>
                <w:sz w:val="22"/>
              </w:rPr>
              <w:t>计/排水管渠的材料、接口及基础/排水管渠系统上的构筑物）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9"/>
              <w:ind w:left="183" w:right="147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header="984" w:footer="715" w:top="1400" w:bottom="900" w:left="1080" w:right="1080"/>
        </w:sectPr>
      </w:pP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2731"/>
        <w:gridCol w:w="9240"/>
        <w:gridCol w:w="1711"/>
      </w:tblGrid>
      <w:tr>
        <w:trPr>
          <w:trHeight w:val="613" w:hRule="atLeast"/>
        </w:trPr>
        <w:tc>
          <w:tcPr>
            <w:tcW w:w="751" w:type="dxa"/>
          </w:tcPr>
          <w:p>
            <w:pPr>
              <w:pStyle w:val="TableParagraph"/>
              <w:spacing w:before="181"/>
              <w:ind w:left="143" w:right="108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序号</w:t>
            </w:r>
          </w:p>
        </w:tc>
        <w:tc>
          <w:tcPr>
            <w:tcW w:w="2731" w:type="dxa"/>
          </w:tcPr>
          <w:p>
            <w:pPr>
              <w:pStyle w:val="TableParagraph"/>
              <w:spacing w:line="276" w:lineRule="exact" w:before="44"/>
              <w:ind w:left="690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专业类别</w:t>
            </w:r>
          </w:p>
          <w:p>
            <w:pPr>
              <w:pStyle w:val="TableParagraph"/>
              <w:spacing w:line="273" w:lineRule="exact"/>
              <w:ind w:left="693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（需求专业）</w:t>
            </w:r>
          </w:p>
        </w:tc>
        <w:tc>
          <w:tcPr>
            <w:tcW w:w="9240" w:type="dxa"/>
          </w:tcPr>
          <w:p>
            <w:pPr>
              <w:pStyle w:val="TableParagraph"/>
              <w:spacing w:before="181"/>
              <w:ind w:left="4057" w:right="4022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主要知识点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1"/>
              <w:ind w:left="184" w:right="14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适用学历范围</w:t>
            </w:r>
          </w:p>
        </w:tc>
      </w:tr>
      <w:tr>
        <w:trPr>
          <w:trHeight w:val="2752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3"/>
              <w:ind w:left="4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67" w:lineRule="exact"/>
              <w:ind w:left="40"/>
              <w:rPr>
                <w:sz w:val="21"/>
              </w:rPr>
            </w:pPr>
            <w:r>
              <w:rPr>
                <w:b/>
                <w:sz w:val="21"/>
              </w:rPr>
              <w:t>环境化学类</w:t>
            </w:r>
            <w:r>
              <w:rPr>
                <w:rFonts w:ascii="Times New Roman" w:eastAsia="Times New Roman"/>
                <w:b/>
                <w:sz w:val="21"/>
              </w:rPr>
              <w:t>:</w:t>
            </w:r>
            <w:r>
              <w:rPr>
                <w:sz w:val="21"/>
              </w:rPr>
              <w:t>环境科学与工程</w:t>
            </w:r>
          </w:p>
          <w:p>
            <w:pPr>
              <w:pStyle w:val="TableParagraph"/>
              <w:spacing w:line="265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082501</w:t>
            </w:r>
            <w:r>
              <w:rPr>
                <w:sz w:val="21"/>
              </w:rPr>
              <w:t>）</w:t>
            </w:r>
            <w:r>
              <w:rPr>
                <w:b/>
                <w:spacing w:val="3"/>
                <w:sz w:val="21"/>
              </w:rPr>
              <w:t>、</w:t>
            </w:r>
            <w:r>
              <w:rPr>
                <w:sz w:val="21"/>
              </w:rPr>
              <w:t>环境工程</w:t>
            </w:r>
          </w:p>
          <w:p>
            <w:pPr>
              <w:pStyle w:val="TableParagraph"/>
              <w:spacing w:line="268" w:lineRule="exact"/>
              <w:ind w:left="40"/>
              <w:rPr>
                <w:sz w:val="21"/>
              </w:rPr>
            </w:pPr>
            <w:r>
              <w:rPr>
                <w:spacing w:val="-1"/>
                <w:sz w:val="21"/>
              </w:rPr>
              <w:t>（</w:t>
            </w:r>
            <w:r>
              <w:rPr>
                <w:rFonts w:ascii="Times New Roman" w:eastAsia="Times New Roman"/>
                <w:spacing w:val="-1"/>
                <w:sz w:val="21"/>
              </w:rPr>
              <w:t>082502</w:t>
            </w:r>
            <w:r>
              <w:rPr>
                <w:spacing w:val="-1"/>
                <w:sz w:val="21"/>
              </w:rPr>
              <w:t>）</w:t>
            </w:r>
            <w:r>
              <w:rPr>
                <w:sz w:val="21"/>
              </w:rPr>
              <w:t>、环境科学</w:t>
            </w:r>
          </w:p>
          <w:p>
            <w:pPr>
              <w:pStyle w:val="TableParagraph"/>
              <w:spacing w:line="269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082503</w:t>
            </w:r>
            <w:r>
              <w:rPr>
                <w:sz w:val="21"/>
              </w:rPr>
              <w:t>）、化学</w:t>
            </w:r>
          </w:p>
          <w:p>
            <w:pPr>
              <w:pStyle w:val="TableParagraph"/>
              <w:spacing w:line="268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070301</w:t>
            </w:r>
            <w:r>
              <w:rPr>
                <w:sz w:val="21"/>
              </w:rPr>
              <w:t>）、应用化学</w:t>
            </w:r>
          </w:p>
          <w:p>
            <w:pPr>
              <w:pStyle w:val="TableParagraph"/>
              <w:spacing w:line="268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070302</w:t>
            </w:r>
            <w:r>
              <w:rPr>
                <w:sz w:val="21"/>
              </w:rPr>
              <w:t>）等</w:t>
            </w:r>
          </w:p>
        </w:tc>
        <w:tc>
          <w:tcPr>
            <w:tcW w:w="924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0" w:val="left" w:leader="none"/>
              </w:tabs>
              <w:spacing w:line="276" w:lineRule="exact" w:before="165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环境科学与工程( 环境与环境科学/水资源及其利用与保护/大气的污染/噪声公害与微波污染</w:t>
            </w:r>
          </w:p>
          <w:p>
            <w:pPr>
              <w:pStyle w:val="TableParagraph"/>
              <w:spacing w:line="230" w:lineRule="auto" w:before="3"/>
              <w:ind w:left="40" w:right="121"/>
              <w:rPr>
                <w:sz w:val="22"/>
              </w:rPr>
            </w:pPr>
            <w:r>
              <w:rPr>
                <w:sz w:val="22"/>
              </w:rPr>
              <w:t>/危险废物的越境转移及其对策/环境评价与监测/大气环境质量评价与监测/环境质量评价与监测/土壤环境质量评价与监测/环境噪声评价/区域环境影响评价/环境放射性监测)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0" w:val="left" w:leader="none"/>
              </w:tabs>
              <w:spacing w:line="269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环境化学(大气环境化学/水环境化学/土壤环境化学/生物体内污染物质的运动过程及毒性)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0" w:val="left" w:leader="none"/>
              </w:tabs>
              <w:spacing w:line="271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分析化学(分析化学基本概念/酸碱滴定法/络合滴定法/氧化还原滴定法)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0" w:val="left" w:leader="none"/>
              </w:tabs>
              <w:spacing w:line="230" w:lineRule="auto" w:before="3" w:after="0"/>
              <w:ind w:left="40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物理化学(热力学第一定律/热力学第二定律/相平衡/化学平衡/</w:t>
            </w:r>
            <w:r>
              <w:rPr>
                <w:spacing w:val="1"/>
                <w:sz w:val="22"/>
              </w:rPr>
              <w:t>电化学</w:t>
            </w:r>
            <w:r>
              <w:rPr>
                <w:sz w:val="22"/>
              </w:rPr>
              <w:t>/界面现象/胶体化学</w:t>
            </w:r>
            <w:r>
              <w:rPr>
                <w:spacing w:val="-17"/>
                <w:sz w:val="22"/>
              </w:rPr>
              <w:t>/ </w:t>
            </w:r>
            <w:r>
              <w:rPr>
                <w:sz w:val="22"/>
              </w:rPr>
              <w:t>化学动力学基础)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0" w:val="left" w:leader="none"/>
              </w:tabs>
              <w:spacing w:line="228" w:lineRule="auto" w:before="3" w:after="0"/>
              <w:ind w:left="40" w:right="121" w:firstLine="0"/>
              <w:jc w:val="left"/>
              <w:rPr>
                <w:sz w:val="22"/>
              </w:rPr>
            </w:pPr>
            <w:r>
              <w:rPr>
                <w:sz w:val="22"/>
              </w:rPr>
              <w:t>化学反应工程(气-固相催化反应本征动力学及宏观动力学/理想流动反应器/</w:t>
            </w:r>
            <w:r>
              <w:rPr>
                <w:spacing w:val="-3"/>
                <w:sz w:val="22"/>
              </w:rPr>
              <w:t>反应器中的混合</w:t>
            </w:r>
            <w:r>
              <w:rPr>
                <w:sz w:val="22"/>
              </w:rPr>
              <w:t>及对反应的影响/气-固相催化反应工程)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83" w:right="147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  <w:tr>
        <w:trPr>
          <w:trHeight w:val="2751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3"/>
              <w:ind w:left="4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9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auto" w:before="1"/>
              <w:ind w:left="40" w:right="118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热能动力类：</w:t>
            </w:r>
            <w:r>
              <w:rPr>
                <w:sz w:val="21"/>
              </w:rPr>
              <w:t>热能与动力工程（</w:t>
            </w:r>
            <w:r>
              <w:rPr>
                <w:rFonts w:ascii="Times New Roman" w:eastAsia="Times New Roman"/>
                <w:sz w:val="21"/>
              </w:rPr>
              <w:t>080501</w:t>
            </w:r>
            <w:r>
              <w:rPr>
                <w:sz w:val="21"/>
              </w:rPr>
              <w:t>）、核工程与核技术（</w:t>
            </w:r>
            <w:r>
              <w:rPr>
                <w:rFonts w:ascii="Times New Roman" w:eastAsia="Times New Roman"/>
                <w:sz w:val="21"/>
              </w:rPr>
              <w:t>082201</w:t>
            </w:r>
            <w:r>
              <w:rPr>
                <w:sz w:val="21"/>
              </w:rPr>
              <w:t>）、热能工程</w:t>
            </w:r>
          </w:p>
          <w:p>
            <w:pPr>
              <w:pStyle w:val="TableParagraph"/>
              <w:spacing w:before="4"/>
              <w:ind w:left="40" w:right="13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080702</w:t>
            </w:r>
            <w:r>
              <w:rPr>
                <w:sz w:val="21"/>
              </w:rPr>
              <w:t>）、能源与动力工程（</w:t>
            </w:r>
            <w:r>
              <w:rPr>
                <w:rFonts w:ascii="Times New Roman" w:eastAsia="Times New Roman"/>
                <w:sz w:val="21"/>
              </w:rPr>
              <w:t>080501</w:t>
            </w:r>
            <w:r>
              <w:rPr>
                <w:sz w:val="21"/>
              </w:rPr>
              <w:t>）等</w:t>
            </w:r>
          </w:p>
        </w:tc>
        <w:tc>
          <w:tcPr>
            <w:tcW w:w="924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0" w:val="left" w:leader="none"/>
              </w:tabs>
              <w:spacing w:line="230" w:lineRule="auto" w:before="38" w:after="0"/>
              <w:ind w:left="40" w:right="119" w:firstLine="0"/>
              <w:jc w:val="left"/>
              <w:rPr>
                <w:sz w:val="22"/>
              </w:rPr>
            </w:pPr>
            <w:r>
              <w:rPr>
                <w:sz w:val="22"/>
              </w:rPr>
              <w:t>电工电子技术（电路的基本概念、基本定律及分析方法/正弦稳态电路分析/</w:t>
            </w:r>
            <w:r>
              <w:rPr>
                <w:spacing w:val="-3"/>
                <w:sz w:val="22"/>
              </w:rPr>
              <w:t>晶体管及基本放</w:t>
            </w:r>
            <w:r>
              <w:rPr>
                <w:sz w:val="22"/>
              </w:rPr>
              <w:t>大电路/集成电路运算放大器及应用/数字逻辑电路基础知识）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0" w:val="left" w:leader="none"/>
              </w:tabs>
              <w:spacing w:line="230" w:lineRule="auto" w:before="2" w:after="0"/>
              <w:ind w:left="40" w:right="121" w:firstLine="0"/>
              <w:jc w:val="left"/>
              <w:rPr>
                <w:sz w:val="22"/>
              </w:rPr>
            </w:pPr>
            <w:r>
              <w:rPr>
                <w:spacing w:val="2"/>
                <w:sz w:val="22"/>
              </w:rPr>
              <w:t>热能与动力工程基础 </w:t>
            </w:r>
            <w:r>
              <w:rPr>
                <w:sz w:val="22"/>
              </w:rPr>
              <w:t>（工程热物理学科/热能工程学科/动力机械及工程学科/</w:t>
            </w:r>
            <w:r>
              <w:rPr>
                <w:spacing w:val="-3"/>
                <w:sz w:val="22"/>
              </w:rPr>
              <w:t>热能直接利用</w:t>
            </w:r>
            <w:r>
              <w:rPr>
                <w:sz w:val="22"/>
              </w:rPr>
              <w:t>的理论基础）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0" w:val="left" w:leader="none"/>
              </w:tabs>
              <w:spacing w:line="267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热工测试技术（热工测试基础知识/压力测试技术/温度及温度场测试技术）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0" w:val="left" w:leader="none"/>
              </w:tabs>
              <w:spacing w:line="230" w:lineRule="auto" w:before="2" w:after="0"/>
              <w:ind w:left="4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>工程热力学（基本概念及定义/热力学第一定律/理想气体热力学能、焓、比热容和熵的计算</w:t>
            </w:r>
            <w:r>
              <w:rPr>
                <w:spacing w:val="-17"/>
                <w:sz w:val="22"/>
              </w:rPr>
              <w:t>/ </w:t>
            </w:r>
            <w:r>
              <w:rPr>
                <w:sz w:val="22"/>
              </w:rPr>
              <w:t>理想气体的热力过程/热力学第二定律/热能的可用性及火用日分析/气体的流动/压气机的压气过程/水蒸气及蒸汽动力循环）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0" w:val="left" w:leader="none"/>
              </w:tabs>
              <w:spacing w:line="270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传热学</w:t>
            </w:r>
            <w:r>
              <w:rPr>
                <w:spacing w:val="3"/>
                <w:sz w:val="22"/>
              </w:rPr>
              <w:t>（</w:t>
            </w:r>
            <w:r>
              <w:rPr>
                <w:sz w:val="22"/>
              </w:rPr>
              <w:t>传热的基本概念/稳态导热分析与计算/对流换热的工程计算/沸腾与凝结/热辐射理</w:t>
            </w:r>
          </w:p>
          <w:p>
            <w:pPr>
              <w:pStyle w:val="TableParagraph"/>
              <w:spacing w:line="258" w:lineRule="exact"/>
              <w:ind w:left="40"/>
              <w:rPr>
                <w:sz w:val="22"/>
              </w:rPr>
            </w:pPr>
            <w:r>
              <w:rPr>
                <w:sz w:val="22"/>
              </w:rPr>
              <w:t>论基础/辐射换热计算）/热力发电厂基本概念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83" w:right="147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  <w:tr>
        <w:trPr>
          <w:trHeight w:val="2752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3"/>
              <w:ind w:left="143" w:right="1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66" w:lineRule="exact"/>
              <w:ind w:left="40"/>
              <w:rPr>
                <w:sz w:val="21"/>
              </w:rPr>
            </w:pPr>
            <w:r>
              <w:rPr>
                <w:b/>
                <w:sz w:val="21"/>
              </w:rPr>
              <w:t>市场营销类</w:t>
            </w:r>
            <w:r>
              <w:rPr>
                <w:rFonts w:ascii="Times New Roman" w:eastAsia="Times New Roman"/>
                <w:b/>
                <w:sz w:val="21"/>
              </w:rPr>
              <w:t>:</w:t>
            </w:r>
            <w:r>
              <w:rPr>
                <w:sz w:val="21"/>
              </w:rPr>
              <w:t>市场营销</w:t>
            </w:r>
          </w:p>
          <w:p>
            <w:pPr>
              <w:pStyle w:val="TableParagraph"/>
              <w:spacing w:line="249" w:lineRule="auto"/>
              <w:ind w:left="40" w:right="13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120202</w:t>
            </w:r>
            <w:r>
              <w:rPr>
                <w:sz w:val="21"/>
              </w:rPr>
              <w:t>）、电力市场营销等</w:t>
            </w:r>
          </w:p>
        </w:tc>
        <w:tc>
          <w:tcPr>
            <w:tcW w:w="924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0" w:val="left" w:leader="none"/>
              </w:tabs>
              <w:spacing w:line="230" w:lineRule="auto" w:before="38" w:after="0"/>
              <w:ind w:left="40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营销学原理(市场营销概论/顾客价值与顾客满意/营销环境分析/营销战略/市场竞争战略/</w:t>
            </w:r>
            <w:r>
              <w:rPr>
                <w:spacing w:val="-17"/>
                <w:sz w:val="22"/>
              </w:rPr>
              <w:t>消</w:t>
            </w:r>
            <w:r>
              <w:rPr>
                <w:sz w:val="22"/>
              </w:rPr>
              <w:t>费者市场和购买行为分析/组织市场和购买行为分析/市场营销调研/目标市场营销战略)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0" w:val="left" w:leader="none"/>
              </w:tabs>
              <w:spacing w:line="230" w:lineRule="auto" w:before="2" w:after="0"/>
              <w:ind w:left="40" w:right="120" w:firstLine="0"/>
              <w:jc w:val="left"/>
              <w:rPr>
                <w:sz w:val="22"/>
              </w:rPr>
            </w:pPr>
            <w:r>
              <w:rPr>
                <w:sz w:val="22"/>
              </w:rPr>
              <w:t>管理学(组织管理基本原理/企业与环境的关系/企业目标与竞争战略/道德管理与社会责任</w:t>
            </w:r>
            <w:r>
              <w:rPr>
                <w:spacing w:val="-9"/>
                <w:sz w:val="22"/>
              </w:rPr>
              <w:t>// </w:t>
            </w:r>
            <w:r>
              <w:rPr>
                <w:sz w:val="22"/>
              </w:rPr>
              <w:t>组织结构与制度规范/计划与控制/</w:t>
            </w:r>
            <w:r>
              <w:rPr>
                <w:spacing w:val="1"/>
                <w:sz w:val="22"/>
              </w:rPr>
              <w:t>激励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领导</w:t>
            </w:r>
            <w:r>
              <w:rPr>
                <w:sz w:val="22"/>
              </w:rPr>
              <w:t>/风险管理)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0" w:val="left" w:leader="none"/>
              </w:tabs>
              <w:spacing w:line="228" w:lineRule="auto" w:before="3" w:after="0"/>
              <w:ind w:left="40" w:right="12" w:firstLine="0"/>
              <w:jc w:val="left"/>
              <w:rPr>
                <w:sz w:val="22"/>
              </w:rPr>
            </w:pPr>
            <w:r>
              <w:rPr>
                <w:sz w:val="22"/>
              </w:rPr>
              <w:t>会计学</w:t>
            </w:r>
            <w:r>
              <w:rPr>
                <w:spacing w:val="3"/>
                <w:sz w:val="22"/>
              </w:rPr>
              <w:t>（</w:t>
            </w:r>
            <w:r>
              <w:rPr>
                <w:sz w:val="22"/>
              </w:rPr>
              <w:t>会计基本概念/货币资金与应收款项/</w:t>
            </w:r>
            <w:r>
              <w:rPr>
                <w:spacing w:val="1"/>
                <w:sz w:val="22"/>
              </w:rPr>
              <w:t>存货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投资</w:t>
            </w:r>
            <w:r>
              <w:rPr>
                <w:sz w:val="22"/>
              </w:rPr>
              <w:t>/固定资产/无形资产/负债/</w:t>
            </w:r>
            <w:r>
              <w:rPr>
                <w:spacing w:val="-5"/>
                <w:sz w:val="22"/>
              </w:rPr>
              <w:t>收入、费</w:t>
            </w:r>
            <w:r>
              <w:rPr>
                <w:sz w:val="22"/>
              </w:rPr>
              <w:t>用和利润/所有者权益/财务报表)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0" w:val="left" w:leader="none"/>
              </w:tabs>
              <w:spacing w:line="230" w:lineRule="auto" w:before="2" w:after="0"/>
              <w:ind w:left="40" w:right="230" w:firstLine="0"/>
              <w:jc w:val="left"/>
              <w:rPr>
                <w:sz w:val="22"/>
              </w:rPr>
            </w:pPr>
            <w:r>
              <w:rPr>
                <w:sz w:val="22"/>
              </w:rPr>
              <w:t>消费者行为学(消费者行为研究概述/消费者的购买决策/</w:t>
            </w:r>
            <w:r>
              <w:rPr>
                <w:spacing w:val="-2"/>
                <w:sz w:val="22"/>
              </w:rPr>
              <w:t>消费者的购买动机情景与消费者行</w:t>
            </w:r>
            <w:r>
              <w:rPr>
                <w:sz w:val="22"/>
              </w:rPr>
              <w:t>为)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0" w:val="left" w:leader="none"/>
              </w:tabs>
              <w:spacing w:line="269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市场调查与预测(市场调查概述/市场调查方案设计/市场调查问卷设计/抽样调查技术/市场调</w:t>
            </w:r>
          </w:p>
          <w:p>
            <w:pPr>
              <w:pStyle w:val="TableParagraph"/>
              <w:spacing w:line="258" w:lineRule="exact"/>
              <w:ind w:left="40"/>
              <w:rPr>
                <w:sz w:val="22"/>
              </w:rPr>
            </w:pPr>
            <w:r>
              <w:rPr>
                <w:sz w:val="22"/>
              </w:rPr>
              <w:t>查数据采集/市场调查数据整理与分析/市场调查报告)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83" w:right="147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header="984" w:footer="715" w:top="1400" w:bottom="900" w:left="1080" w:right="1080"/>
        </w:sectPr>
      </w:pP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2731"/>
        <w:gridCol w:w="9240"/>
        <w:gridCol w:w="1711"/>
      </w:tblGrid>
      <w:tr>
        <w:trPr>
          <w:trHeight w:val="613" w:hRule="atLeast"/>
        </w:trPr>
        <w:tc>
          <w:tcPr>
            <w:tcW w:w="751" w:type="dxa"/>
          </w:tcPr>
          <w:p>
            <w:pPr>
              <w:pStyle w:val="TableParagraph"/>
              <w:spacing w:before="181"/>
              <w:ind w:left="143" w:right="108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序号</w:t>
            </w:r>
          </w:p>
        </w:tc>
        <w:tc>
          <w:tcPr>
            <w:tcW w:w="2731" w:type="dxa"/>
          </w:tcPr>
          <w:p>
            <w:pPr>
              <w:pStyle w:val="TableParagraph"/>
              <w:spacing w:line="276" w:lineRule="exact" w:before="44"/>
              <w:ind w:left="690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专业类别</w:t>
            </w:r>
          </w:p>
          <w:p>
            <w:pPr>
              <w:pStyle w:val="TableParagraph"/>
              <w:spacing w:line="273" w:lineRule="exact"/>
              <w:ind w:left="693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（需求专业）</w:t>
            </w:r>
          </w:p>
        </w:tc>
        <w:tc>
          <w:tcPr>
            <w:tcW w:w="9240" w:type="dxa"/>
          </w:tcPr>
          <w:p>
            <w:pPr>
              <w:pStyle w:val="TableParagraph"/>
              <w:spacing w:before="181"/>
              <w:ind w:left="4057" w:right="4022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主要知识点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1"/>
              <w:ind w:left="184" w:right="14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适用学历范围</w:t>
            </w:r>
          </w:p>
        </w:tc>
      </w:tr>
      <w:tr>
        <w:trPr>
          <w:trHeight w:val="2475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43" w:right="1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7" w:lineRule="exact" w:before="1"/>
              <w:ind w:left="40"/>
              <w:rPr>
                <w:sz w:val="21"/>
              </w:rPr>
            </w:pPr>
            <w:r>
              <w:rPr>
                <w:b/>
                <w:spacing w:val="2"/>
                <w:sz w:val="21"/>
              </w:rPr>
              <w:t>物流管理类：</w:t>
            </w:r>
            <w:r>
              <w:rPr>
                <w:sz w:val="21"/>
              </w:rPr>
              <w:t>物流管理</w:t>
            </w:r>
          </w:p>
          <w:p>
            <w:pPr>
              <w:pStyle w:val="TableParagraph"/>
              <w:spacing w:line="257" w:lineRule="exact"/>
              <w:ind w:left="40"/>
              <w:rPr>
                <w:sz w:val="21"/>
              </w:rPr>
            </w:pPr>
            <w:r>
              <w:rPr>
                <w:spacing w:val="-1"/>
                <w:sz w:val="21"/>
              </w:rPr>
              <w:t>（</w:t>
            </w:r>
            <w:r>
              <w:rPr>
                <w:rFonts w:ascii="Times New Roman" w:eastAsia="Times New Roman"/>
                <w:spacing w:val="-1"/>
                <w:sz w:val="21"/>
              </w:rPr>
              <w:t>120601</w:t>
            </w:r>
            <w:r>
              <w:rPr>
                <w:spacing w:val="-1"/>
                <w:sz w:val="21"/>
              </w:rPr>
              <w:t>）</w:t>
            </w:r>
            <w:r>
              <w:rPr>
                <w:sz w:val="21"/>
              </w:rPr>
              <w:t>、物流工程</w:t>
            </w:r>
          </w:p>
          <w:p>
            <w:pPr>
              <w:pStyle w:val="TableParagraph"/>
              <w:spacing w:line="268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120602</w:t>
            </w:r>
            <w:r>
              <w:rPr>
                <w:sz w:val="21"/>
              </w:rPr>
              <w:t>）、供应链管理</w:t>
            </w:r>
          </w:p>
          <w:p>
            <w:pPr>
              <w:pStyle w:val="TableParagraph"/>
              <w:spacing w:line="268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120604T</w:t>
            </w:r>
            <w:r>
              <w:rPr>
                <w:sz w:val="21"/>
              </w:rPr>
              <w:t>）等</w:t>
            </w:r>
          </w:p>
        </w:tc>
        <w:tc>
          <w:tcPr>
            <w:tcW w:w="9240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0" w:val="left" w:leader="none"/>
              </w:tabs>
              <w:spacing w:line="230" w:lineRule="auto" w:before="36" w:after="0"/>
              <w:ind w:left="40"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>工程经济学（工程与经济/含时间因素的货币等值计算/投资方案的评价判据/</w:t>
            </w:r>
            <w:r>
              <w:rPr>
                <w:spacing w:val="-3"/>
                <w:sz w:val="22"/>
              </w:rPr>
              <w:t>成本和费用估算</w:t>
            </w:r>
            <w:r>
              <w:rPr>
                <w:sz w:val="22"/>
              </w:rPr>
              <w:t>技术/工程方案的比较和选择）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0" w:val="left" w:leader="none"/>
              </w:tabs>
              <w:spacing w:line="230" w:lineRule="auto" w:before="0" w:after="0"/>
              <w:ind w:left="40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物流管理（物流基础知识/物流系统/物流类型/包装/装卸搬运/</w:t>
            </w:r>
            <w:r>
              <w:rPr>
                <w:spacing w:val="1"/>
                <w:sz w:val="22"/>
              </w:rPr>
              <w:t>运输</w:t>
            </w:r>
            <w:r>
              <w:rPr>
                <w:sz w:val="22"/>
              </w:rPr>
              <w:t>/仓储保管/流通加工/</w:t>
            </w:r>
            <w:r>
              <w:rPr>
                <w:spacing w:val="-17"/>
                <w:sz w:val="22"/>
              </w:rPr>
              <w:t>配</w:t>
            </w:r>
            <w:r>
              <w:rPr>
                <w:sz w:val="22"/>
              </w:rPr>
              <w:t>送与配送中心/物流管理组织/物流成本管理/物流质量管理/物流信息管理/供应链管理）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0" w:val="left" w:leader="none"/>
              </w:tabs>
              <w:spacing w:line="269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供应链管理（供应链/供应链管理的基本问题/供应链的构建模型/供应链合作伙伴选择与评价</w:t>
            </w:r>
          </w:p>
          <w:p>
            <w:pPr>
              <w:pStyle w:val="TableParagraph"/>
              <w:spacing w:line="230" w:lineRule="auto" w:before="3"/>
              <w:ind w:left="40" w:right="120"/>
              <w:rPr>
                <w:sz w:val="22"/>
              </w:rPr>
            </w:pPr>
            <w:r>
              <w:rPr>
                <w:sz w:val="22"/>
              </w:rPr>
              <w:t>/供应链管理方法/供应链管理环境下的采购管理/供应链管理环境下的生产计划与控制/供应链管理下的物流管理/供应链管理环境下的库存控制/供应链企业绩效评价与激励机制）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0" w:val="left" w:leader="none"/>
              </w:tabs>
              <w:spacing w:line="268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物流系统规划与设计（物流系统结构/综合物流信息系统规划/物流战略规划/一体化供应链设</w:t>
            </w:r>
          </w:p>
          <w:p>
            <w:pPr>
              <w:pStyle w:val="TableParagraph"/>
              <w:spacing w:line="256" w:lineRule="exact"/>
              <w:ind w:left="40"/>
              <w:rPr>
                <w:sz w:val="22"/>
              </w:rPr>
            </w:pPr>
            <w:r>
              <w:rPr>
                <w:sz w:val="22"/>
              </w:rPr>
              <w:t>计）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183" w:right="147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  <w:tr>
        <w:trPr>
          <w:trHeight w:val="2475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43" w:right="1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2731" w:type="dxa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b/>
                <w:sz w:val="21"/>
              </w:rPr>
              <w:t>工商管理类</w:t>
            </w:r>
            <w:r>
              <w:rPr>
                <w:rFonts w:ascii="Times New Roman" w:eastAsia="Times New Roman"/>
                <w:sz w:val="21"/>
              </w:rPr>
              <w:t>:</w:t>
            </w:r>
            <w:r>
              <w:rPr>
                <w:sz w:val="21"/>
              </w:rPr>
              <w:t>工商管理</w:t>
            </w:r>
          </w:p>
          <w:p>
            <w:pPr>
              <w:pStyle w:val="TableParagraph"/>
              <w:spacing w:line="267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120201K</w:t>
            </w:r>
            <w:r>
              <w:rPr>
                <w:sz w:val="21"/>
              </w:rPr>
              <w:t>）、企业管理</w:t>
            </w:r>
          </w:p>
          <w:p>
            <w:pPr>
              <w:pStyle w:val="TableParagraph"/>
              <w:spacing w:line="268" w:lineRule="exact"/>
              <w:ind w:left="40"/>
              <w:rPr>
                <w:sz w:val="21"/>
              </w:rPr>
            </w:pPr>
            <w:r>
              <w:rPr>
                <w:spacing w:val="-1"/>
                <w:sz w:val="21"/>
              </w:rPr>
              <w:t>（</w:t>
            </w:r>
            <w:r>
              <w:rPr>
                <w:rFonts w:ascii="Times New Roman" w:eastAsia="Times New Roman"/>
                <w:spacing w:val="-1"/>
                <w:sz w:val="21"/>
              </w:rPr>
              <w:t>120202</w:t>
            </w:r>
            <w:r>
              <w:rPr>
                <w:spacing w:val="-1"/>
                <w:sz w:val="21"/>
              </w:rPr>
              <w:t>）</w:t>
            </w:r>
            <w:r>
              <w:rPr>
                <w:sz w:val="21"/>
              </w:rPr>
              <w:t>、人力资源管理</w:t>
            </w:r>
          </w:p>
          <w:p>
            <w:pPr>
              <w:pStyle w:val="TableParagraph"/>
              <w:spacing w:line="237" w:lineRule="auto" w:before="2"/>
              <w:ind w:left="40" w:right="134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120206</w:t>
            </w:r>
            <w:r>
              <w:rPr>
                <w:sz w:val="21"/>
              </w:rPr>
              <w:t>）</w:t>
            </w:r>
            <w:r>
              <w:rPr>
                <w:spacing w:val="-2"/>
                <w:sz w:val="21"/>
              </w:rPr>
              <w:t>、管理科学与工</w:t>
            </w:r>
            <w:r>
              <w:rPr>
                <w:sz w:val="21"/>
              </w:rPr>
              <w:t>程（</w:t>
            </w:r>
            <w:r>
              <w:rPr>
                <w:rFonts w:ascii="Times New Roman" w:eastAsia="Times New Roman"/>
                <w:sz w:val="21"/>
              </w:rPr>
              <w:t>120100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、劳动与社会</w:t>
            </w:r>
            <w:r>
              <w:rPr>
                <w:spacing w:val="-1"/>
                <w:sz w:val="21"/>
              </w:rPr>
              <w:t>保障</w:t>
            </w: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120403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、劳动关系</w:t>
            </w:r>
          </w:p>
          <w:p>
            <w:pPr>
              <w:pStyle w:val="TableParagraph"/>
              <w:spacing w:before="3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120211T</w:t>
            </w:r>
            <w:r>
              <w:rPr>
                <w:sz w:val="21"/>
              </w:rPr>
              <w:t>）等</w:t>
            </w:r>
          </w:p>
        </w:tc>
        <w:tc>
          <w:tcPr>
            <w:tcW w:w="9240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0" w:val="left" w:leader="none"/>
              </w:tabs>
              <w:spacing w:line="230" w:lineRule="auto" w:before="36" w:after="0"/>
              <w:ind w:left="40" w:right="120" w:firstLine="0"/>
              <w:jc w:val="left"/>
              <w:rPr>
                <w:sz w:val="22"/>
              </w:rPr>
            </w:pPr>
            <w:r>
              <w:rPr>
                <w:sz w:val="22"/>
              </w:rPr>
              <w:t>管理学原理（组织管理基本原理/国际化经营战略/企业制度与公司治理/企业外部关系协调</w:t>
            </w:r>
            <w:r>
              <w:rPr>
                <w:spacing w:val="-17"/>
                <w:sz w:val="22"/>
              </w:rPr>
              <w:t>/ </w:t>
            </w:r>
            <w:r>
              <w:rPr>
                <w:sz w:val="22"/>
              </w:rPr>
              <w:t>组织结构与制度规范/计划与控制/</w:t>
            </w:r>
            <w:r>
              <w:rPr>
                <w:spacing w:val="1"/>
                <w:sz w:val="22"/>
              </w:rPr>
              <w:t>激励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领导</w:t>
            </w:r>
            <w:r>
              <w:rPr>
                <w:sz w:val="22"/>
              </w:rPr>
              <w:t>/企业文化/变革与发展过程管理/风险管理）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60" w:val="left" w:leader="none"/>
              </w:tabs>
              <w:spacing w:line="266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微观经济学（需求-供给分析/弹性理论/消费者行为分析/生产决策分析/市场结构理论）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60" w:val="left" w:leader="none"/>
              </w:tabs>
              <w:spacing w:line="230" w:lineRule="auto" w:before="4" w:after="0"/>
              <w:ind w:left="40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宏观经济学(国民收入核算/简单国民收入决定理论/产品市场和货币市场的一般均衡/</w:t>
            </w:r>
            <w:r>
              <w:rPr>
                <w:spacing w:val="-6"/>
                <w:sz w:val="22"/>
              </w:rPr>
              <w:t>财政政</w:t>
            </w:r>
            <w:r>
              <w:rPr>
                <w:sz w:val="22"/>
              </w:rPr>
              <w:t>策与货币政策/总需求－总供给模型/通货膨胀与失业/经济增长与经济波动）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60" w:val="left" w:leader="none"/>
              </w:tabs>
              <w:spacing w:line="269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会计学</w:t>
            </w:r>
            <w:r>
              <w:rPr>
                <w:spacing w:val="3"/>
                <w:sz w:val="22"/>
              </w:rPr>
              <w:t>（</w:t>
            </w:r>
            <w:r>
              <w:rPr>
                <w:sz w:val="22"/>
              </w:rPr>
              <w:t>基础会计/固定资产/负债/收入、费用和利润/所有者权益/财务报表)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60" w:val="left" w:leader="none"/>
              </w:tabs>
              <w:spacing w:line="230" w:lineRule="auto" w:before="3" w:after="0"/>
              <w:ind w:left="40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人力资源管理(职位分析与胜任素质模型/人力资源规划/员工招聘/培训开发/绩效管理/</w:t>
            </w:r>
            <w:r>
              <w:rPr>
                <w:spacing w:val="-9"/>
                <w:sz w:val="22"/>
              </w:rPr>
              <w:t>薪酬</w:t>
            </w:r>
            <w:r>
              <w:rPr>
                <w:sz w:val="22"/>
              </w:rPr>
              <w:t>管理/职业生涯管理/员工关系管理)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183" w:right="147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  <w:tr>
        <w:trPr>
          <w:trHeight w:val="3030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43" w:right="1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7" w:lineRule="exact" w:before="132"/>
              <w:ind w:left="40"/>
              <w:rPr>
                <w:sz w:val="21"/>
              </w:rPr>
            </w:pPr>
            <w:r>
              <w:rPr>
                <w:b/>
                <w:sz w:val="21"/>
              </w:rPr>
              <w:t>公共管理类</w:t>
            </w:r>
            <w:r>
              <w:rPr>
                <w:sz w:val="21"/>
              </w:rPr>
              <w:t>：公共事业管理</w:t>
            </w:r>
          </w:p>
          <w:p>
            <w:pPr>
              <w:pStyle w:val="TableParagraph"/>
              <w:spacing w:line="257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120401</w:t>
            </w:r>
            <w:r>
              <w:rPr>
                <w:sz w:val="21"/>
              </w:rPr>
              <w:t>）、行政管理</w:t>
            </w: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120402</w:t>
            </w:r>
            <w:r>
              <w:rPr>
                <w:sz w:val="21"/>
              </w:rPr>
              <w:t>）、档案学</w:t>
            </w:r>
          </w:p>
          <w:p>
            <w:pPr>
              <w:pStyle w:val="TableParagraph"/>
              <w:spacing w:line="267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120502</w:t>
            </w:r>
            <w:r>
              <w:rPr>
                <w:sz w:val="21"/>
              </w:rPr>
              <w:t>）、图书馆学</w:t>
            </w:r>
          </w:p>
          <w:p>
            <w:pPr>
              <w:pStyle w:val="TableParagraph"/>
              <w:spacing w:line="268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120501</w:t>
            </w:r>
            <w:r>
              <w:rPr>
                <w:sz w:val="21"/>
              </w:rPr>
              <w:t>）、信息资源管理</w:t>
            </w: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120503</w:t>
            </w:r>
            <w:r>
              <w:rPr>
                <w:sz w:val="21"/>
              </w:rPr>
              <w:t>）、保密管理</w:t>
            </w: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120106</w:t>
            </w:r>
            <w:r>
              <w:rPr>
                <w:sz w:val="21"/>
              </w:rPr>
              <w:t>）等</w:t>
            </w:r>
          </w:p>
        </w:tc>
        <w:tc>
          <w:tcPr>
            <w:tcW w:w="924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0" w:val="left" w:leader="none"/>
              </w:tabs>
              <w:spacing w:line="275" w:lineRule="exact" w:before="35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政治学原理（政治关系/政治制度/政治权利的特性和基本内容）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0" w:val="left" w:leader="none"/>
              </w:tabs>
              <w:spacing w:line="230" w:lineRule="auto" w:before="2" w:after="0"/>
              <w:ind w:left="40"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>公共管理学（公共组织/公共领导/公共政策/公共危机管理/公共管理技术与方法/</w:t>
            </w:r>
            <w:r>
              <w:rPr>
                <w:spacing w:val="-4"/>
                <w:sz w:val="22"/>
              </w:rPr>
              <w:t>公共管理规</w:t>
            </w:r>
            <w:r>
              <w:rPr>
                <w:sz w:val="22"/>
              </w:rPr>
              <w:t>范/公共部门绩效评估/当代中国行政体制改革）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0" w:val="left" w:leader="none"/>
              </w:tabs>
              <w:spacing w:line="230" w:lineRule="auto" w:before="1" w:after="0"/>
              <w:ind w:left="40"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>管理学原理（组织管理基本原理/企业与环境的关系/企业目标与竞争战略/</w:t>
            </w:r>
            <w:r>
              <w:rPr>
                <w:spacing w:val="-3"/>
                <w:sz w:val="22"/>
              </w:rPr>
              <w:t>道德管理与社会责</w:t>
            </w:r>
            <w:r>
              <w:rPr>
                <w:sz w:val="22"/>
              </w:rPr>
              <w:t>任/国际化经营战略/企业制度与公司治理/风险管理）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0" w:val="left" w:leader="none"/>
              </w:tabs>
              <w:spacing w:line="230" w:lineRule="auto" w:before="1" w:after="0"/>
              <w:ind w:left="40"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>公共经济学（公共部门的经济活动/外部效应/公共物品或服务/公共选择/公共支出/</w:t>
            </w:r>
            <w:r>
              <w:rPr>
                <w:spacing w:val="-5"/>
                <w:sz w:val="22"/>
              </w:rPr>
              <w:t>公共预算</w:t>
            </w:r>
            <w:r>
              <w:rPr>
                <w:sz w:val="22"/>
              </w:rPr>
              <w:t>决策效益分析/公共收入/税收政策的原理/税种分类与税制结构/财政政策相关概念）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0" w:val="left" w:leader="none"/>
              </w:tabs>
              <w:spacing w:line="268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行政公文写作（行政公文的特点/行政公文的种类/公文写作的基本要求/公文格式的基本内容</w:t>
            </w:r>
          </w:p>
          <w:p>
            <w:pPr>
              <w:pStyle w:val="TableParagraph"/>
              <w:spacing w:line="271" w:lineRule="exact"/>
              <w:ind w:left="40"/>
              <w:rPr>
                <w:sz w:val="22"/>
              </w:rPr>
            </w:pPr>
            <w:r>
              <w:rPr>
                <w:sz w:val="22"/>
              </w:rPr>
              <w:t>/公文语言的要求/公文结构）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0" w:val="left" w:leader="none"/>
              </w:tabs>
              <w:spacing w:line="272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档案学</w:t>
            </w:r>
            <w:r>
              <w:rPr>
                <w:spacing w:val="3"/>
                <w:sz w:val="22"/>
              </w:rPr>
              <w:t>（</w:t>
            </w:r>
            <w:r>
              <w:rPr>
                <w:sz w:val="22"/>
              </w:rPr>
              <w:t>档案管理/科技档案管理/电子档案管理/档案文献编研/档案法规/科技文件管理/档</w:t>
            </w:r>
          </w:p>
          <w:p>
            <w:pPr>
              <w:pStyle w:val="TableParagraph"/>
              <w:spacing w:line="260" w:lineRule="exact"/>
              <w:ind w:left="40"/>
              <w:rPr>
                <w:sz w:val="22"/>
              </w:rPr>
            </w:pPr>
            <w:r>
              <w:rPr>
                <w:sz w:val="22"/>
              </w:rPr>
              <w:t>案保护等）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left="183" w:right="147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header="984" w:footer="715" w:top="1400" w:bottom="900" w:left="1080" w:right="1080"/>
        </w:sectPr>
      </w:pP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2731"/>
        <w:gridCol w:w="9240"/>
        <w:gridCol w:w="1711"/>
      </w:tblGrid>
      <w:tr>
        <w:trPr>
          <w:trHeight w:val="613" w:hRule="atLeast"/>
        </w:trPr>
        <w:tc>
          <w:tcPr>
            <w:tcW w:w="751" w:type="dxa"/>
          </w:tcPr>
          <w:p>
            <w:pPr>
              <w:pStyle w:val="TableParagraph"/>
              <w:spacing w:before="181"/>
              <w:ind w:left="143" w:right="108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序号</w:t>
            </w:r>
          </w:p>
        </w:tc>
        <w:tc>
          <w:tcPr>
            <w:tcW w:w="2731" w:type="dxa"/>
          </w:tcPr>
          <w:p>
            <w:pPr>
              <w:pStyle w:val="TableParagraph"/>
              <w:spacing w:line="276" w:lineRule="exact" w:before="44"/>
              <w:ind w:left="690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专业类别</w:t>
            </w:r>
          </w:p>
          <w:p>
            <w:pPr>
              <w:pStyle w:val="TableParagraph"/>
              <w:spacing w:line="273" w:lineRule="exact"/>
              <w:ind w:left="693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（需求专业）</w:t>
            </w:r>
          </w:p>
        </w:tc>
        <w:tc>
          <w:tcPr>
            <w:tcW w:w="9240" w:type="dxa"/>
          </w:tcPr>
          <w:p>
            <w:pPr>
              <w:pStyle w:val="TableParagraph"/>
              <w:spacing w:before="181"/>
              <w:ind w:left="4057" w:right="4022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主要知识点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1"/>
              <w:ind w:left="184" w:right="14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适用学历范围</w:t>
            </w:r>
          </w:p>
        </w:tc>
      </w:tr>
      <w:tr>
        <w:trPr>
          <w:trHeight w:val="3308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5"/>
              <w:ind w:left="143" w:right="1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b/>
                <w:sz w:val="21"/>
              </w:rPr>
              <w:t>经济类：</w:t>
            </w:r>
            <w:r>
              <w:rPr>
                <w:sz w:val="21"/>
              </w:rPr>
              <w:t>经济学（</w:t>
            </w:r>
            <w:r>
              <w:rPr>
                <w:rFonts w:ascii="Times New Roman" w:eastAsia="Times New Roman"/>
                <w:sz w:val="21"/>
              </w:rPr>
              <w:t>020101</w:t>
            </w:r>
            <w:r>
              <w:rPr>
                <w:sz w:val="21"/>
              </w:rPr>
              <w:t>）</w:t>
            </w:r>
          </w:p>
          <w:p>
            <w:pPr>
              <w:pStyle w:val="TableParagraph"/>
              <w:ind w:left="40" w:right="134"/>
              <w:rPr>
                <w:sz w:val="21"/>
              </w:rPr>
            </w:pPr>
            <w:r>
              <w:rPr>
                <w:sz w:val="21"/>
              </w:rPr>
              <w:t>、财政学（</w:t>
            </w:r>
            <w:r>
              <w:rPr>
                <w:rFonts w:ascii="Times New Roman" w:eastAsia="Times New Roman"/>
                <w:sz w:val="21"/>
              </w:rPr>
              <w:t>020201</w:t>
            </w:r>
            <w:r>
              <w:rPr>
                <w:sz w:val="21"/>
              </w:rPr>
              <w:t>）、金融学（</w:t>
            </w:r>
            <w:r>
              <w:rPr>
                <w:rFonts w:ascii="Times New Roman" w:eastAsia="Times New Roman"/>
                <w:sz w:val="21"/>
              </w:rPr>
              <w:t>020301</w:t>
            </w:r>
            <w:r>
              <w:rPr>
                <w:sz w:val="21"/>
              </w:rPr>
              <w:t>）、投资学</w:t>
            </w:r>
          </w:p>
          <w:p>
            <w:pPr>
              <w:pStyle w:val="TableParagraph"/>
              <w:spacing w:line="266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020304</w:t>
            </w:r>
            <w:r>
              <w:rPr>
                <w:sz w:val="21"/>
              </w:rPr>
              <w:t>）、统计学</w:t>
            </w:r>
          </w:p>
          <w:p>
            <w:pPr>
              <w:pStyle w:val="TableParagraph"/>
              <w:ind w:left="40" w:right="13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020208</w:t>
            </w:r>
            <w:r>
              <w:rPr>
                <w:sz w:val="21"/>
              </w:rPr>
              <w:t>）、国际经济与贸易（</w:t>
            </w:r>
            <w:r>
              <w:rPr>
                <w:rFonts w:ascii="Times New Roman" w:eastAsia="Times New Roman"/>
                <w:sz w:val="21"/>
              </w:rPr>
              <w:t>020401</w:t>
            </w:r>
            <w:r>
              <w:rPr>
                <w:sz w:val="21"/>
              </w:rPr>
              <w:t>）、保险学</w:t>
            </w:r>
          </w:p>
          <w:p>
            <w:pPr>
              <w:pStyle w:val="TableParagraph"/>
              <w:spacing w:line="266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020303</w:t>
            </w:r>
            <w:r>
              <w:rPr>
                <w:sz w:val="21"/>
              </w:rPr>
              <w:t>）等</w:t>
            </w:r>
          </w:p>
        </w:tc>
        <w:tc>
          <w:tcPr>
            <w:tcW w:w="9240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0" w:val="left" w:leader="none"/>
              </w:tabs>
              <w:spacing w:line="230" w:lineRule="auto" w:before="46" w:after="0"/>
              <w:ind w:left="40" w:right="12" w:firstLine="0"/>
              <w:jc w:val="left"/>
              <w:rPr>
                <w:sz w:val="22"/>
              </w:rPr>
            </w:pPr>
            <w:r>
              <w:rPr>
                <w:sz w:val="22"/>
              </w:rPr>
              <w:t>微观经济学（需求—供给分析/弹性理论/消费者行为分析/生产决策分析/市场结构理论/</w:t>
            </w:r>
            <w:r>
              <w:rPr>
                <w:spacing w:val="-9"/>
                <w:sz w:val="22"/>
              </w:rPr>
              <w:t>一般</w:t>
            </w:r>
            <w:r>
              <w:rPr>
                <w:sz w:val="22"/>
              </w:rPr>
              <w:t>均衡与经济效率/市场失灵和微观经济政策）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0" w:val="left" w:leader="none"/>
              </w:tabs>
              <w:spacing w:line="230" w:lineRule="auto" w:before="1" w:after="0"/>
              <w:ind w:left="4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>宏观经济学（国民收入核算/简单国民收入决定理论/产品市场和货币市场的一般均衡/</w:t>
            </w:r>
            <w:r>
              <w:rPr>
                <w:spacing w:val="-6"/>
                <w:sz w:val="22"/>
              </w:rPr>
              <w:t>开放条</w:t>
            </w:r>
            <w:r>
              <w:rPr>
                <w:sz w:val="22"/>
              </w:rPr>
              <w:t>件下的宏观经济运行/财政政策与货币政策/通货膨胀与失业/经济增长与经济波动）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0" w:val="left" w:leader="none"/>
              </w:tabs>
              <w:spacing w:line="230" w:lineRule="auto" w:before="0" w:after="0"/>
              <w:ind w:left="40" w:right="12" w:firstLine="0"/>
              <w:jc w:val="left"/>
              <w:rPr>
                <w:sz w:val="22"/>
              </w:rPr>
            </w:pPr>
            <w:r>
              <w:rPr>
                <w:sz w:val="22"/>
              </w:rPr>
              <w:t>会计学</w:t>
            </w:r>
            <w:r>
              <w:rPr>
                <w:spacing w:val="3"/>
                <w:sz w:val="22"/>
              </w:rPr>
              <w:t>（</w:t>
            </w:r>
            <w:r>
              <w:rPr>
                <w:sz w:val="22"/>
              </w:rPr>
              <w:t>基础会计/货币资金与应收款项/存货/投资/固定资产/无形资产/负债/</w:t>
            </w:r>
            <w:r>
              <w:rPr>
                <w:spacing w:val="-3"/>
                <w:sz w:val="22"/>
              </w:rPr>
              <w:t>收入、费用和</w:t>
            </w:r>
            <w:r>
              <w:rPr>
                <w:sz w:val="22"/>
              </w:rPr>
              <w:t>利润/所有者权益/财务报表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0" w:val="left" w:leader="none"/>
              </w:tabs>
              <w:spacing w:line="230" w:lineRule="auto" w:before="0" w:after="0"/>
              <w:ind w:left="40" w:right="12" w:firstLine="0"/>
              <w:jc w:val="left"/>
              <w:rPr>
                <w:sz w:val="22"/>
              </w:rPr>
            </w:pPr>
            <w:r>
              <w:rPr>
                <w:sz w:val="22"/>
              </w:rPr>
              <w:t>金融学(货币与货币制度/</w:t>
            </w:r>
            <w:r>
              <w:rPr>
                <w:spacing w:val="8"/>
                <w:sz w:val="22"/>
              </w:rPr>
              <w:t>信 用</w:t>
            </w:r>
            <w:r>
              <w:rPr>
                <w:sz w:val="22"/>
              </w:rPr>
              <w:t>/金融市场/商业银行/中央银行/其他金融机构/国际金融/</w:t>
            </w:r>
            <w:r>
              <w:rPr>
                <w:spacing w:val="-9"/>
                <w:sz w:val="22"/>
              </w:rPr>
              <w:t>货币</w:t>
            </w:r>
            <w:r>
              <w:rPr>
                <w:sz w:val="22"/>
              </w:rPr>
              <w:t>供求均衡/通货膨胀与通货紧缩/货币政策)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0" w:val="left" w:leader="none"/>
              </w:tabs>
              <w:spacing w:line="230" w:lineRule="auto" w:before="2" w:after="0"/>
              <w:ind w:left="40"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>财政学(财政的双重属性/公共财政与国有资本财政/公共产品与公共选择/财政支出/</w:t>
            </w:r>
            <w:r>
              <w:rPr>
                <w:spacing w:val="-5"/>
                <w:sz w:val="22"/>
              </w:rPr>
              <w:t>财政收入</w:t>
            </w:r>
            <w:r>
              <w:rPr>
                <w:sz w:val="22"/>
              </w:rPr>
              <w:t>的形式与来源)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0" w:val="left" w:leader="none"/>
              </w:tabs>
              <w:spacing w:line="268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经济法</w:t>
            </w:r>
            <w:r>
              <w:rPr>
                <w:spacing w:val="3"/>
                <w:sz w:val="22"/>
              </w:rPr>
              <w:t>（</w:t>
            </w:r>
            <w:r>
              <w:rPr>
                <w:sz w:val="22"/>
              </w:rPr>
              <w:t>经济法概述/公司法律制度/合同法律制度/增值税法律制度/企业所得税法律制度/国</w:t>
            </w:r>
          </w:p>
          <w:p>
            <w:pPr>
              <w:pStyle w:val="TableParagraph"/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有资产管理法律制度）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83" w:right="147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  <w:tr>
        <w:trPr>
          <w:trHeight w:val="4972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7"/>
              <w:ind w:left="143" w:right="1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58" w:lineRule="exact"/>
              <w:ind w:left="40"/>
              <w:rPr>
                <w:sz w:val="21"/>
              </w:rPr>
            </w:pPr>
            <w:r>
              <w:rPr>
                <w:b/>
                <w:sz w:val="21"/>
              </w:rPr>
              <w:t>财会审计类：</w:t>
            </w:r>
            <w:r>
              <w:rPr>
                <w:sz w:val="21"/>
              </w:rPr>
              <w:t>会计学</w:t>
            </w:r>
          </w:p>
          <w:p>
            <w:pPr>
              <w:pStyle w:val="TableParagraph"/>
              <w:spacing w:line="256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120203K</w:t>
            </w:r>
            <w:r>
              <w:rPr>
                <w:sz w:val="21"/>
              </w:rPr>
              <w:t>）、财务管理</w:t>
            </w:r>
          </w:p>
          <w:p>
            <w:pPr>
              <w:pStyle w:val="TableParagraph"/>
              <w:spacing w:line="268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120204</w:t>
            </w:r>
            <w:r>
              <w:rPr>
                <w:sz w:val="21"/>
              </w:rPr>
              <w:t>）、审计学</w:t>
            </w: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120207</w:t>
            </w:r>
            <w:r>
              <w:rPr>
                <w:sz w:val="21"/>
              </w:rPr>
              <w:t>）、税务</w:t>
            </w:r>
          </w:p>
          <w:p>
            <w:pPr>
              <w:pStyle w:val="TableParagraph"/>
              <w:spacing w:line="267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025300</w:t>
            </w:r>
            <w:r>
              <w:rPr>
                <w:sz w:val="21"/>
              </w:rPr>
              <w:t>）、财政学</w:t>
            </w:r>
          </w:p>
          <w:p>
            <w:pPr>
              <w:pStyle w:val="TableParagraph"/>
              <w:spacing w:line="268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020201K</w:t>
            </w:r>
            <w:r>
              <w:rPr>
                <w:sz w:val="21"/>
              </w:rPr>
              <w:t>）、资产评估</w:t>
            </w: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120208</w:t>
            </w:r>
            <w:r>
              <w:rPr>
                <w:sz w:val="21"/>
              </w:rPr>
              <w:t>）等</w:t>
            </w:r>
          </w:p>
        </w:tc>
        <w:tc>
          <w:tcPr>
            <w:tcW w:w="9240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0" w:val="left" w:leader="none"/>
              </w:tabs>
              <w:spacing w:line="230" w:lineRule="auto" w:before="66" w:after="0"/>
              <w:ind w:left="40"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>管理学</w:t>
            </w:r>
            <w:r>
              <w:rPr>
                <w:spacing w:val="3"/>
                <w:sz w:val="22"/>
              </w:rPr>
              <w:t>（</w:t>
            </w:r>
            <w:r>
              <w:rPr>
                <w:sz w:val="22"/>
              </w:rPr>
              <w:t>组织管理的基本原理、概念/企业与环境的关系/企业目标与竞争战略/</w:t>
            </w:r>
            <w:r>
              <w:rPr>
                <w:spacing w:val="-3"/>
                <w:sz w:val="22"/>
              </w:rPr>
              <w:t>企业制度与公</w:t>
            </w:r>
            <w:r>
              <w:rPr>
                <w:sz w:val="22"/>
              </w:rPr>
              <w:t>司治理/风险管理）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0" w:val="left" w:leader="none"/>
              </w:tabs>
              <w:spacing w:line="230" w:lineRule="auto" w:before="0" w:after="0"/>
              <w:ind w:left="40" w:right="12" w:firstLine="0"/>
              <w:jc w:val="left"/>
              <w:rPr>
                <w:sz w:val="22"/>
              </w:rPr>
            </w:pPr>
            <w:r>
              <w:rPr>
                <w:sz w:val="22"/>
              </w:rPr>
              <w:t>财务会计（基础会计、中级财务会计/会计信息的生成/货币资金与应收款项/</w:t>
            </w:r>
            <w:r>
              <w:rPr>
                <w:spacing w:val="1"/>
                <w:sz w:val="22"/>
              </w:rPr>
              <w:t>存货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投资</w:t>
            </w:r>
            <w:r>
              <w:rPr>
                <w:sz w:val="22"/>
              </w:rPr>
              <w:t>/</w:t>
            </w:r>
            <w:r>
              <w:rPr>
                <w:spacing w:val="-9"/>
                <w:sz w:val="22"/>
              </w:rPr>
              <w:t>固定</w:t>
            </w:r>
            <w:r>
              <w:rPr>
                <w:sz w:val="22"/>
              </w:rPr>
              <w:t>资产/无形资产/负债/收入、费用和利润/所有者权益/财务报表）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0" w:val="left" w:leader="none"/>
              </w:tabs>
              <w:spacing w:line="230" w:lineRule="auto" w:before="0" w:after="0"/>
              <w:ind w:left="40" w:right="12" w:firstLine="0"/>
              <w:jc w:val="left"/>
              <w:rPr>
                <w:sz w:val="22"/>
              </w:rPr>
            </w:pPr>
            <w:r>
              <w:rPr>
                <w:sz w:val="22"/>
              </w:rPr>
              <w:t>财务管理（财务管理导论/财务管理的价值观念/财务分析/财务战略与预算/长期筹资方式/</w:t>
            </w:r>
            <w:r>
              <w:rPr>
                <w:spacing w:val="-17"/>
                <w:sz w:val="22"/>
              </w:rPr>
              <w:t>资</w:t>
            </w:r>
            <w:r>
              <w:rPr>
                <w:sz w:val="22"/>
              </w:rPr>
              <w:t>本结构决策/投资决策原理/投资决策实务/短期资产管理/短期筹资管理/股利理论与政策/公司并购管理/公司重组、破产和清算）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0" w:val="left" w:leader="none"/>
              </w:tabs>
              <w:spacing w:line="230" w:lineRule="auto" w:before="1" w:after="0"/>
              <w:ind w:left="4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>成本与管理会计（成本信息与企业会计/成本计算的基本原理/品种法产品成本计算/</w:t>
            </w:r>
            <w:r>
              <w:rPr>
                <w:spacing w:val="-5"/>
                <w:sz w:val="22"/>
              </w:rPr>
              <w:t>分批法产</w:t>
            </w:r>
            <w:r>
              <w:rPr>
                <w:sz w:val="22"/>
              </w:rPr>
              <w:t>品成本计算/分步法产品成本计算/作业成本计算和其他成本分配/成本性态分析和变动成本法/ 本量利关系的分析/短期经营决策分析/标准成本系统/责任会计）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0" w:val="left" w:leader="none"/>
              </w:tabs>
              <w:spacing w:line="230" w:lineRule="auto" w:before="1" w:after="0"/>
              <w:ind w:left="4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>审计学</w:t>
            </w:r>
            <w:r>
              <w:rPr>
                <w:spacing w:val="3"/>
                <w:sz w:val="22"/>
              </w:rPr>
              <w:t>（</w:t>
            </w:r>
            <w:r>
              <w:rPr>
                <w:sz w:val="22"/>
              </w:rPr>
              <w:t>审计的职能和作用/审计的种类、方法和程序/我国审计的组织形式/</w:t>
            </w:r>
            <w:r>
              <w:rPr>
                <w:spacing w:val="-3"/>
                <w:sz w:val="22"/>
              </w:rPr>
              <w:t>审计准则和审计</w:t>
            </w:r>
            <w:r>
              <w:rPr>
                <w:sz w:val="22"/>
              </w:rPr>
              <w:t>依据/审计证据/审计工作底稿/审计计划/重要性和审计风险/内部控制系统及其评审/审计技术和方法的发展（账表导向审计、系统导向审计、风险导向审计）/销售与收款循环审计/购货与付款循环审计/生产与费用循环审计/筹资与投资循环审计/货币资金审计/特殊项目审计/</w:t>
            </w:r>
            <w:r>
              <w:rPr>
                <w:spacing w:val="-6"/>
                <w:sz w:val="22"/>
              </w:rPr>
              <w:t>审计报</w:t>
            </w:r>
            <w:r>
              <w:rPr>
                <w:sz w:val="22"/>
              </w:rPr>
              <w:t>告和管理建议书）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0" w:val="left" w:leader="none"/>
              </w:tabs>
              <w:spacing w:line="228" w:lineRule="auto" w:before="6" w:after="0"/>
              <w:ind w:left="40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税务(税收定义/税制要素和税收分类/税负的转嫁与归宿/税收的经济影响/税法基础知识/</w:t>
            </w:r>
            <w:r>
              <w:rPr>
                <w:spacing w:val="-17"/>
                <w:sz w:val="22"/>
              </w:rPr>
              <w:t>中</w:t>
            </w:r>
            <w:r>
              <w:rPr>
                <w:sz w:val="22"/>
              </w:rPr>
              <w:t>国税制/税收筹划/税务管理）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0" w:val="left" w:leader="none"/>
              </w:tabs>
              <w:spacing w:line="275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资产评估（资产评估原理/资产评估准则/国有资产管理）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83" w:right="147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header="984" w:footer="715" w:top="1400" w:bottom="900" w:left="1080" w:right="1080"/>
        </w:sectPr>
      </w:pP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2731"/>
        <w:gridCol w:w="9240"/>
        <w:gridCol w:w="1711"/>
      </w:tblGrid>
      <w:tr>
        <w:trPr>
          <w:trHeight w:val="613" w:hRule="atLeast"/>
        </w:trPr>
        <w:tc>
          <w:tcPr>
            <w:tcW w:w="751" w:type="dxa"/>
          </w:tcPr>
          <w:p>
            <w:pPr>
              <w:pStyle w:val="TableParagraph"/>
              <w:spacing w:before="181"/>
              <w:ind w:left="143" w:right="108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序号</w:t>
            </w:r>
          </w:p>
        </w:tc>
        <w:tc>
          <w:tcPr>
            <w:tcW w:w="2731" w:type="dxa"/>
          </w:tcPr>
          <w:p>
            <w:pPr>
              <w:pStyle w:val="TableParagraph"/>
              <w:spacing w:line="276" w:lineRule="exact" w:before="44"/>
              <w:ind w:left="690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专业类别</w:t>
            </w:r>
          </w:p>
          <w:p>
            <w:pPr>
              <w:pStyle w:val="TableParagraph"/>
              <w:spacing w:line="273" w:lineRule="exact"/>
              <w:ind w:left="693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（需求专业）</w:t>
            </w:r>
          </w:p>
        </w:tc>
        <w:tc>
          <w:tcPr>
            <w:tcW w:w="9240" w:type="dxa"/>
          </w:tcPr>
          <w:p>
            <w:pPr>
              <w:pStyle w:val="TableParagraph"/>
              <w:spacing w:before="181"/>
              <w:ind w:left="4057" w:right="4022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主要知识点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1"/>
              <w:ind w:left="184" w:right="14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适用学历范围</w:t>
            </w:r>
          </w:p>
        </w:tc>
      </w:tr>
      <w:tr>
        <w:trPr>
          <w:trHeight w:val="8022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3" w:right="1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7" w:lineRule="exact"/>
              <w:ind w:left="40"/>
              <w:rPr>
                <w:sz w:val="21"/>
              </w:rPr>
            </w:pPr>
            <w:r>
              <w:rPr>
                <w:b/>
                <w:sz w:val="21"/>
              </w:rPr>
              <w:t>法学类：</w:t>
            </w:r>
            <w:r>
              <w:rPr>
                <w:sz w:val="21"/>
              </w:rPr>
              <w:t>法学理论</w:t>
            </w:r>
          </w:p>
          <w:p>
            <w:pPr>
              <w:pStyle w:val="TableParagraph"/>
              <w:spacing w:line="257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030101</w:t>
            </w:r>
            <w:r>
              <w:rPr>
                <w:sz w:val="21"/>
              </w:rPr>
              <w:t>）、政治学理论</w:t>
            </w: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030201</w:t>
            </w:r>
            <w:r>
              <w:rPr>
                <w:sz w:val="21"/>
              </w:rPr>
              <w:t>）、思想政治教育</w:t>
            </w:r>
          </w:p>
          <w:p>
            <w:pPr>
              <w:pStyle w:val="TableParagraph"/>
              <w:spacing w:line="267" w:lineRule="exact"/>
              <w:ind w:left="40"/>
              <w:rPr>
                <w:sz w:val="21"/>
              </w:rPr>
            </w:pPr>
            <w:r>
              <w:rPr>
                <w:spacing w:val="-1"/>
                <w:sz w:val="21"/>
              </w:rPr>
              <w:t>（</w:t>
            </w:r>
            <w:r>
              <w:rPr>
                <w:rFonts w:ascii="Times New Roman" w:eastAsia="Times New Roman"/>
                <w:spacing w:val="-1"/>
                <w:sz w:val="21"/>
              </w:rPr>
              <w:t>030503</w:t>
            </w:r>
            <w:r>
              <w:rPr>
                <w:spacing w:val="-1"/>
                <w:sz w:val="21"/>
              </w:rPr>
              <w:t>）</w:t>
            </w:r>
            <w:r>
              <w:rPr>
                <w:sz w:val="21"/>
              </w:rPr>
              <w:t>、刑法学</w:t>
            </w:r>
          </w:p>
          <w:p>
            <w:pPr>
              <w:pStyle w:val="TableParagraph"/>
              <w:spacing w:line="268" w:lineRule="exact"/>
              <w:ind w:left="40"/>
              <w:rPr>
                <w:sz w:val="21"/>
              </w:rPr>
            </w:pPr>
            <w:r>
              <w:rPr>
                <w:spacing w:val="-1"/>
                <w:sz w:val="21"/>
              </w:rPr>
              <w:t>（</w:t>
            </w:r>
            <w:r>
              <w:rPr>
                <w:rFonts w:ascii="Times New Roman" w:eastAsia="Times New Roman"/>
                <w:spacing w:val="-1"/>
                <w:sz w:val="21"/>
              </w:rPr>
              <w:t>030104</w:t>
            </w:r>
            <w:r>
              <w:rPr>
                <w:spacing w:val="-1"/>
                <w:sz w:val="21"/>
              </w:rPr>
              <w:t>）</w:t>
            </w:r>
            <w:r>
              <w:rPr>
                <w:sz w:val="21"/>
              </w:rPr>
              <w:t>民商法学</w:t>
            </w: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030105</w:t>
            </w:r>
            <w:r>
              <w:rPr>
                <w:sz w:val="21"/>
              </w:rPr>
              <w:t>）、经济法学</w:t>
            </w: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030107</w:t>
            </w:r>
            <w:r>
              <w:rPr>
                <w:sz w:val="21"/>
              </w:rPr>
              <w:t>）等</w:t>
            </w:r>
          </w:p>
        </w:tc>
        <w:tc>
          <w:tcPr>
            <w:tcW w:w="9240" w:type="dxa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0" w:val="left" w:leader="none"/>
              </w:tabs>
              <w:spacing w:line="228" w:lineRule="auto" w:before="1" w:after="0"/>
              <w:ind w:left="40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法理学</w:t>
            </w:r>
            <w:r>
              <w:rPr>
                <w:spacing w:val="3"/>
                <w:sz w:val="22"/>
              </w:rPr>
              <w:t>（</w:t>
            </w:r>
            <w:r>
              <w:rPr>
                <w:sz w:val="22"/>
              </w:rPr>
              <w:t>法的概念/法的渊源/法的效力/法的要素/法律行为/法律关系/法律责任/法的制定</w:t>
            </w:r>
            <w:r>
              <w:rPr>
                <w:spacing w:val="-17"/>
                <w:sz w:val="22"/>
              </w:rPr>
              <w:t>/ </w:t>
            </w:r>
            <w:r>
              <w:rPr>
                <w:sz w:val="22"/>
              </w:rPr>
              <w:t>法的实施/法律程序/法律方法/法的基本价值/法治原理/全面依法治国）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0" w:val="left" w:leader="none"/>
              </w:tabs>
              <w:spacing w:line="230" w:lineRule="auto" w:before="2" w:after="0"/>
              <w:ind w:left="40" w:right="9" w:firstLine="0"/>
              <w:jc w:val="both"/>
              <w:rPr>
                <w:sz w:val="22"/>
              </w:rPr>
            </w:pPr>
            <w:r>
              <w:rPr>
                <w:sz w:val="22"/>
              </w:rPr>
              <w:t>民法总论（民法的基本原则/民事法律关系/自然人的民事权利能力 、行为能力/法人/</w:t>
            </w:r>
            <w:r>
              <w:rPr>
                <w:spacing w:val="-5"/>
                <w:sz w:val="22"/>
              </w:rPr>
              <w:t>民事法</w:t>
            </w:r>
            <w:r>
              <w:rPr>
                <w:sz w:val="22"/>
              </w:rPr>
              <w:t>律行为概念、特征和分类/意思表示/民事法律行为的成立/民事法律行为的生效/无效民事行为</w:t>
            </w:r>
            <w:r>
              <w:rPr>
                <w:spacing w:val="-17"/>
                <w:sz w:val="22"/>
              </w:rPr>
              <w:t>/ </w:t>
            </w:r>
            <w:r>
              <w:rPr>
                <w:sz w:val="22"/>
              </w:rPr>
              <w:t>可变更、可撤销的民事行为/无权代理与表见代理/诉讼时效）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0" w:val="left" w:leader="none"/>
              </w:tabs>
              <w:spacing w:line="230" w:lineRule="auto" w:before="2" w:after="0"/>
              <w:ind w:left="40" w:right="9" w:firstLine="0"/>
              <w:jc w:val="both"/>
              <w:rPr>
                <w:sz w:val="22"/>
              </w:rPr>
            </w:pPr>
            <w:r>
              <w:rPr>
                <w:sz w:val="22"/>
              </w:rPr>
              <w:t>物权法</w:t>
            </w:r>
            <w:r>
              <w:rPr>
                <w:spacing w:val="3"/>
                <w:sz w:val="22"/>
              </w:rPr>
              <w:t>（</w:t>
            </w:r>
            <w:r>
              <w:rPr>
                <w:sz w:val="22"/>
              </w:rPr>
              <w:t>物权的概念与性质/物权的类型/物权的效力/物权变动/物权的保护/</w:t>
            </w:r>
            <w:r>
              <w:rPr>
                <w:spacing w:val="-3"/>
                <w:sz w:val="22"/>
              </w:rPr>
              <w:t>所有权的概念和</w:t>
            </w:r>
            <w:r>
              <w:rPr>
                <w:sz w:val="22"/>
              </w:rPr>
              <w:t>特征/所有权取得的方法/用益物权的概念和特征/用益物权的类型/担保物权的概念和特征/</w:t>
            </w:r>
            <w:r>
              <w:rPr>
                <w:spacing w:val="-9"/>
                <w:sz w:val="22"/>
              </w:rPr>
              <w:t>担保</w:t>
            </w:r>
            <w:r>
              <w:rPr>
                <w:sz w:val="22"/>
              </w:rPr>
              <w:t>物权的类型/占有的概念和性质/占有的取得和消灭）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0" w:val="left" w:leader="none"/>
              </w:tabs>
              <w:spacing w:line="230" w:lineRule="auto" w:before="1" w:after="0"/>
              <w:ind w:left="40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债权法</w:t>
            </w:r>
            <w:r>
              <w:rPr>
                <w:spacing w:val="3"/>
                <w:sz w:val="22"/>
              </w:rPr>
              <w:t>（</w:t>
            </w:r>
            <w:r>
              <w:rPr>
                <w:sz w:val="22"/>
              </w:rPr>
              <w:t>债的发生/债的类型/债的履行/债的担保/债的转移/债的消灭/</w:t>
            </w:r>
            <w:r>
              <w:rPr>
                <w:spacing w:val="-2"/>
                <w:sz w:val="22"/>
              </w:rPr>
              <w:t>合同的订立、履行、</w:t>
            </w:r>
            <w:r>
              <w:rPr>
                <w:sz w:val="22"/>
              </w:rPr>
              <w:t>变更与解除/供用电合同/建设工程合同/不当得利之债/无因管理之债）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0" w:val="left" w:leader="none"/>
              </w:tabs>
              <w:spacing w:line="230" w:lineRule="auto" w:before="2" w:after="0"/>
              <w:ind w:left="4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>侵权责任（侵权责任的概念与特此/侵权行为的规则原则/一般侵权行为的构成要件/</w:t>
            </w:r>
            <w:r>
              <w:rPr>
                <w:spacing w:val="-5"/>
                <w:sz w:val="22"/>
              </w:rPr>
              <w:t>侵权行为</w:t>
            </w:r>
            <w:r>
              <w:rPr>
                <w:sz w:val="22"/>
              </w:rPr>
              <w:t>的类型/侵权责任的方式与侵权责任的承担/侵权责任的免责事由/高度危险责任）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0" w:val="left" w:leader="none"/>
              </w:tabs>
              <w:spacing w:line="228" w:lineRule="auto" w:before="3" w:after="0"/>
              <w:ind w:left="4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>公司法</w:t>
            </w:r>
            <w:r>
              <w:rPr>
                <w:spacing w:val="3"/>
                <w:sz w:val="22"/>
              </w:rPr>
              <w:t>（</w:t>
            </w:r>
            <w:r>
              <w:rPr>
                <w:sz w:val="22"/>
              </w:rPr>
              <w:t>公司的设立/公司章程/公司的权利能力和行为能力/公司治理/有限责任公司的设立</w:t>
            </w:r>
            <w:r>
              <w:rPr>
                <w:spacing w:val="-17"/>
                <w:sz w:val="22"/>
              </w:rPr>
              <w:t>/ </w:t>
            </w:r>
            <w:r>
              <w:rPr>
                <w:sz w:val="22"/>
              </w:rPr>
              <w:t>有限责任公司的组织机构/国有独资公司/股份有限公司的设立/</w:t>
            </w:r>
            <w:r>
              <w:rPr>
                <w:spacing w:val="-2"/>
                <w:sz w:val="22"/>
              </w:rPr>
              <w:t>股份有限公司的股份发行与转让</w:t>
            </w:r>
          </w:p>
          <w:p>
            <w:pPr>
              <w:pStyle w:val="TableParagraph"/>
              <w:spacing w:line="270" w:lineRule="exact"/>
              <w:ind w:left="40"/>
              <w:rPr>
                <w:sz w:val="22"/>
              </w:rPr>
            </w:pPr>
            <w:r>
              <w:rPr>
                <w:sz w:val="22"/>
              </w:rPr>
              <w:t>/公司的变更、合并与分立/公司的解散与清算/）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0" w:val="left" w:leader="none"/>
              </w:tabs>
              <w:spacing w:line="230" w:lineRule="auto" w:before="3" w:after="0"/>
              <w:ind w:left="40" w:right="9" w:firstLine="0"/>
              <w:jc w:val="both"/>
              <w:rPr>
                <w:sz w:val="22"/>
              </w:rPr>
            </w:pPr>
            <w:r>
              <w:rPr>
                <w:sz w:val="22"/>
              </w:rPr>
              <w:t>经济法</w:t>
            </w:r>
            <w:r>
              <w:rPr>
                <w:spacing w:val="3"/>
                <w:sz w:val="22"/>
              </w:rPr>
              <w:t>（</w:t>
            </w:r>
            <w:r>
              <w:rPr>
                <w:sz w:val="22"/>
              </w:rPr>
              <w:t>经济法的定义和调整对象/经济法的基本原则/经济法律关系的构成/</w:t>
            </w:r>
            <w:r>
              <w:rPr>
                <w:spacing w:val="-3"/>
                <w:sz w:val="22"/>
              </w:rPr>
              <w:t>经济法中的政府</w:t>
            </w:r>
            <w:r>
              <w:rPr>
                <w:sz w:val="22"/>
              </w:rPr>
              <w:t>责任/行业协会的经济自治权/企业社会责任/垄断及其法律规制/反不正当竞争法律制度/</w:t>
            </w:r>
            <w:r>
              <w:rPr>
                <w:spacing w:val="-6"/>
                <w:sz w:val="22"/>
              </w:rPr>
              <w:t>消费者</w:t>
            </w:r>
            <w:r>
              <w:rPr>
                <w:sz w:val="22"/>
              </w:rPr>
              <w:t>保护/产品责任制度/税收法律制度/价格法律制度/国有资产管理法律制度/</w:t>
            </w:r>
            <w:r>
              <w:rPr>
                <w:spacing w:val="-2"/>
                <w:sz w:val="22"/>
              </w:rPr>
              <w:t>公用企业规制法律制</w:t>
            </w:r>
            <w:r>
              <w:rPr>
                <w:sz w:val="22"/>
              </w:rPr>
              <w:t>度/经济法责任）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0" w:val="left" w:leader="none"/>
              </w:tabs>
              <w:spacing w:line="270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刑法（刑法的概念和性质/刑法的基本原则/犯罪构成/犯罪客体、客观方面、主体、主观方面</w:t>
            </w:r>
          </w:p>
          <w:p>
            <w:pPr>
              <w:pStyle w:val="TableParagraph"/>
              <w:spacing w:line="230" w:lineRule="auto" w:before="4"/>
              <w:ind w:left="40" w:right="7"/>
              <w:rPr>
                <w:sz w:val="22"/>
              </w:rPr>
            </w:pPr>
            <w:r>
              <w:rPr>
                <w:sz w:val="22"/>
              </w:rPr>
              <w:t>/正当行为/故意犯罪的停止形态/共同犯罪/罪数形态/刑罚的种类/刑罚裁量制度/刑法各论） 9.中国特色社会主义法治理论（中国特色社会主义法治建设基本原理（意义、指导思想和总目标、基本原则、主要任务）/法治工作的基本格局（</w:t>
            </w:r>
            <w:r>
              <w:rPr>
                <w:spacing w:val="-1"/>
                <w:sz w:val="22"/>
              </w:rPr>
              <w:t>加强宪法实施、依法行政、公正司法、法治</w:t>
            </w:r>
            <w:r>
              <w:rPr>
                <w:sz w:val="22"/>
              </w:rPr>
              <w:t>社会建设）/法治工作的重要保障（法治队伍建设、加强和改进党的领导）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1" w:val="left" w:leader="none"/>
              </w:tabs>
              <w:spacing w:line="228" w:lineRule="auto" w:before="4" w:after="0"/>
              <w:ind w:left="40" w:right="8" w:firstLine="0"/>
              <w:jc w:val="left"/>
              <w:rPr>
                <w:sz w:val="22"/>
              </w:rPr>
            </w:pPr>
            <w:r>
              <w:rPr>
                <w:sz w:val="22"/>
              </w:rPr>
              <w:t>马克思主义基本原理（马克思主义哲学</w:t>
            </w:r>
            <w:r>
              <w:rPr>
                <w:spacing w:val="3"/>
                <w:sz w:val="22"/>
              </w:rPr>
              <w:t>（</w:t>
            </w:r>
            <w:r>
              <w:rPr>
                <w:spacing w:val="-1"/>
                <w:sz w:val="22"/>
              </w:rPr>
              <w:t>辩证唯物主义的基本观点、历史唯物主义的基本观</w:t>
            </w:r>
            <w:r>
              <w:rPr>
                <w:sz w:val="22"/>
              </w:rPr>
              <w:t>点）/马克思主义政治经济学（基本观点）/科学社会主义（核心内容、基本原则））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1" w:val="left" w:leader="none"/>
              </w:tabs>
              <w:spacing w:line="270" w:lineRule="exact" w:before="0" w:after="0"/>
              <w:ind w:left="370" w:right="0" w:hanging="331"/>
              <w:jc w:val="left"/>
              <w:rPr>
                <w:sz w:val="22"/>
              </w:rPr>
            </w:pPr>
            <w:r>
              <w:rPr>
                <w:sz w:val="22"/>
              </w:rPr>
              <w:t>党章党规（中国共产党章程/中国共产党基层组织选举工作条例/中国共产党支部工作条例</w:t>
            </w:r>
          </w:p>
          <w:p>
            <w:pPr>
              <w:pStyle w:val="TableParagraph"/>
              <w:spacing w:line="276" w:lineRule="exact"/>
              <w:ind w:left="40"/>
              <w:rPr>
                <w:sz w:val="22"/>
              </w:rPr>
            </w:pPr>
            <w:r>
              <w:rPr>
                <w:sz w:val="22"/>
              </w:rPr>
              <w:t>（试行）/关于新形势下党内政治生活的若干准则/中国共产党廉洁自律准则）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83" w:right="147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header="984" w:footer="715" w:top="1400" w:bottom="900" w:left="1080" w:right="1080"/>
        </w:sectPr>
      </w:pP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2731"/>
        <w:gridCol w:w="9240"/>
        <w:gridCol w:w="1711"/>
      </w:tblGrid>
      <w:tr>
        <w:trPr>
          <w:trHeight w:val="613" w:hRule="atLeast"/>
        </w:trPr>
        <w:tc>
          <w:tcPr>
            <w:tcW w:w="751" w:type="dxa"/>
          </w:tcPr>
          <w:p>
            <w:pPr>
              <w:pStyle w:val="TableParagraph"/>
              <w:spacing w:before="181"/>
              <w:ind w:left="143" w:right="108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序号</w:t>
            </w:r>
          </w:p>
        </w:tc>
        <w:tc>
          <w:tcPr>
            <w:tcW w:w="2731" w:type="dxa"/>
          </w:tcPr>
          <w:p>
            <w:pPr>
              <w:pStyle w:val="TableParagraph"/>
              <w:spacing w:line="276" w:lineRule="exact" w:before="44"/>
              <w:ind w:left="690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专业类别</w:t>
            </w:r>
          </w:p>
          <w:p>
            <w:pPr>
              <w:pStyle w:val="TableParagraph"/>
              <w:spacing w:line="273" w:lineRule="exact"/>
              <w:ind w:left="693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（需求专业）</w:t>
            </w:r>
          </w:p>
        </w:tc>
        <w:tc>
          <w:tcPr>
            <w:tcW w:w="9240" w:type="dxa"/>
          </w:tcPr>
          <w:p>
            <w:pPr>
              <w:pStyle w:val="TableParagraph"/>
              <w:spacing w:before="181"/>
              <w:ind w:left="4057" w:right="4022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主要知识点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1"/>
              <w:ind w:left="184" w:right="14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适用学历范围</w:t>
            </w:r>
          </w:p>
        </w:tc>
      </w:tr>
      <w:tr>
        <w:trPr>
          <w:trHeight w:val="2752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3"/>
              <w:ind w:left="143" w:right="1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b/>
                <w:sz w:val="21"/>
              </w:rPr>
              <w:t>新闻类：</w:t>
            </w:r>
            <w:r>
              <w:rPr>
                <w:sz w:val="21"/>
              </w:rPr>
              <w:t>新闻学（</w:t>
            </w:r>
            <w:r>
              <w:rPr>
                <w:rFonts w:ascii="Times New Roman" w:eastAsia="Times New Roman"/>
                <w:sz w:val="21"/>
              </w:rPr>
              <w:t>050301</w:t>
            </w:r>
            <w:r>
              <w:rPr>
                <w:sz w:val="21"/>
              </w:rPr>
              <w:t>）</w:t>
            </w:r>
          </w:p>
          <w:p>
            <w:pPr>
              <w:pStyle w:val="TableParagraph"/>
              <w:ind w:left="40" w:right="134"/>
              <w:rPr>
                <w:sz w:val="21"/>
              </w:rPr>
            </w:pPr>
            <w:r>
              <w:rPr>
                <w:sz w:val="21"/>
              </w:rPr>
              <w:t>、广播电视学（</w:t>
            </w:r>
            <w:r>
              <w:rPr>
                <w:rFonts w:ascii="Times New Roman" w:eastAsia="Times New Roman"/>
                <w:sz w:val="21"/>
              </w:rPr>
              <w:t>050302</w:t>
            </w:r>
            <w:r>
              <w:rPr>
                <w:sz w:val="21"/>
              </w:rPr>
              <w:t>）</w:t>
            </w:r>
            <w:r>
              <w:rPr>
                <w:spacing w:val="-14"/>
                <w:sz w:val="21"/>
              </w:rPr>
              <w:t>、</w:t>
            </w:r>
            <w:r>
              <w:rPr>
                <w:spacing w:val="-1"/>
                <w:sz w:val="21"/>
              </w:rPr>
              <w:t>广告学</w:t>
            </w: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050303</w:t>
            </w:r>
            <w:r>
              <w:rPr>
                <w:sz w:val="21"/>
              </w:rPr>
              <w:t>）</w:t>
            </w:r>
            <w:r>
              <w:rPr>
                <w:spacing w:val="-4"/>
                <w:sz w:val="21"/>
              </w:rPr>
              <w:t>、传播学</w:t>
            </w:r>
          </w:p>
          <w:p>
            <w:pPr>
              <w:pStyle w:val="TableParagraph"/>
              <w:spacing w:line="266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050304</w:t>
            </w:r>
            <w:r>
              <w:rPr>
                <w:sz w:val="21"/>
              </w:rPr>
              <w:t>）、编辑出版学</w:t>
            </w: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050305</w:t>
            </w:r>
            <w:r>
              <w:rPr>
                <w:sz w:val="21"/>
              </w:rPr>
              <w:t>）、艺术设计</w:t>
            </w: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050408</w:t>
            </w:r>
            <w:r>
              <w:rPr>
                <w:sz w:val="21"/>
              </w:rPr>
              <w:t>）等</w:t>
            </w:r>
          </w:p>
        </w:tc>
        <w:tc>
          <w:tcPr>
            <w:tcW w:w="9240" w:type="dxa"/>
          </w:tcPr>
          <w:p>
            <w:pPr>
              <w:pStyle w:val="TableParagraph"/>
              <w:tabs>
                <w:tab w:pos="4552" w:val="left" w:leader="dot"/>
              </w:tabs>
              <w:spacing w:line="230" w:lineRule="auto" w:before="38"/>
              <w:ind w:left="40" w:right="11"/>
              <w:rPr>
                <w:sz w:val="22"/>
              </w:rPr>
            </w:pPr>
            <w:r>
              <w:rPr>
                <w:sz w:val="22"/>
              </w:rPr>
              <w:t>1.新闻学原理（新闻学与理论新闻学/新闻的定</w:t>
            </w:r>
            <w:r>
              <w:rPr>
                <w:spacing w:val="3"/>
                <w:sz w:val="22"/>
              </w:rPr>
              <w:t>义</w:t>
            </w:r>
            <w:r>
              <w:rPr>
                <w:sz w:val="22"/>
              </w:rPr>
              <w:t>/新闻的特性种类/新闻与信息、舆论宣</w:t>
            </w:r>
            <w:r>
              <w:rPr>
                <w:spacing w:val="3"/>
                <w:sz w:val="22"/>
              </w:rPr>
              <w:t>传</w:t>
            </w:r>
            <w:r>
              <w:rPr>
                <w:sz w:val="22"/>
              </w:rPr>
              <w:t>/新闻的价值）                                                                        2.公共关系学(公共关系概述/公共关系的产生和发展/公共关系职能/公共关系主体/公共关系</w:t>
            </w:r>
            <w:r>
              <w:rPr>
                <w:spacing w:val="-17"/>
                <w:sz w:val="22"/>
              </w:rPr>
              <w:t>对</w:t>
            </w:r>
            <w:r>
              <w:rPr>
                <w:sz w:val="22"/>
              </w:rPr>
              <w:t>象/公共关系传播/公共关系工作程序/公共关系调</w:t>
            </w:r>
            <w:r>
              <w:rPr>
                <w:spacing w:val="3"/>
                <w:sz w:val="22"/>
              </w:rPr>
              <w:t>查</w:t>
            </w:r>
            <w:r>
              <w:rPr>
                <w:sz w:val="22"/>
              </w:rPr>
              <w:t>/公共关系策划/公共关系宣传/公共关系交际礼仪)</w:t>
              <w:tab/>
              <w:t>3.品牌管理(品牌概论/品牌资产/品牌决策/品牌</w:t>
            </w:r>
          </w:p>
          <w:p>
            <w:pPr>
              <w:pStyle w:val="TableParagraph"/>
              <w:spacing w:line="269" w:lineRule="exact"/>
              <w:ind w:left="40"/>
              <w:rPr>
                <w:sz w:val="22"/>
              </w:rPr>
            </w:pPr>
            <w:r>
              <w:rPr>
                <w:sz w:val="22"/>
              </w:rPr>
              <w:t>创建/品牌营销/品牌管理/品牌竞争与维护/品牌发展)</w:t>
            </w:r>
          </w:p>
          <w:p>
            <w:pPr>
              <w:pStyle w:val="TableParagraph"/>
              <w:spacing w:line="230" w:lineRule="auto" w:before="4"/>
              <w:ind w:left="40" w:right="10"/>
              <w:rPr>
                <w:sz w:val="22"/>
              </w:rPr>
            </w:pPr>
            <w:r>
              <w:rPr>
                <w:sz w:val="22"/>
              </w:rPr>
              <w:t>4.广告学(广告学导论/广告组织/广告运作的基本程序/广告受众分析/广告主题与创意分析/广告表现策略分析/广告媒体分析/广告效果测定/广告管理)/新闻采访基本概念               5.行政公文写作（行政公文的特点/行政公文的种类/公文写作的基本要求/</w:t>
            </w:r>
            <w:r>
              <w:rPr>
                <w:spacing w:val="-2"/>
                <w:sz w:val="22"/>
              </w:rPr>
              <w:t>公文格式的基本内容</w:t>
            </w:r>
          </w:p>
          <w:p>
            <w:pPr>
              <w:pStyle w:val="TableParagraph"/>
              <w:spacing w:line="257" w:lineRule="exact"/>
              <w:ind w:left="40"/>
              <w:rPr>
                <w:sz w:val="22"/>
              </w:rPr>
            </w:pPr>
            <w:r>
              <w:rPr>
                <w:sz w:val="22"/>
              </w:rPr>
              <w:t>/公文语言的要求/公文结构）</w:t>
            </w:r>
          </w:p>
        </w:tc>
        <w:tc>
          <w:tcPr>
            <w:tcW w:w="1711" w:type="dxa"/>
          </w:tcPr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-65"/>
              <w:rPr>
                <w:sz w:val="22"/>
              </w:rPr>
            </w:pPr>
            <w:r>
              <w:rPr>
                <w:sz w:val="22"/>
              </w:rPr>
              <w:t> 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0"/>
              <w:ind w:left="311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  <w:tr>
        <w:trPr>
          <w:trHeight w:val="3308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5"/>
              <w:ind w:left="143" w:right="1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57" w:lineRule="exact"/>
              <w:ind w:left="40"/>
              <w:rPr>
                <w:sz w:val="21"/>
              </w:rPr>
            </w:pPr>
            <w:r>
              <w:rPr>
                <w:b/>
                <w:sz w:val="21"/>
              </w:rPr>
              <w:t>语言文学类：</w:t>
            </w:r>
            <w:r>
              <w:rPr>
                <w:sz w:val="21"/>
              </w:rPr>
              <w:t>汉语言文学</w:t>
            </w:r>
          </w:p>
          <w:p>
            <w:pPr>
              <w:pStyle w:val="TableParagraph"/>
              <w:spacing w:line="256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050101</w:t>
            </w:r>
            <w:r>
              <w:rPr>
                <w:sz w:val="21"/>
              </w:rPr>
              <w:t>）、汉语言</w:t>
            </w: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050102</w:t>
            </w:r>
            <w:r>
              <w:rPr>
                <w:sz w:val="21"/>
              </w:rPr>
              <w:t>）、汉语国际教育</w:t>
            </w:r>
          </w:p>
          <w:p>
            <w:pPr>
              <w:pStyle w:val="TableParagraph"/>
              <w:spacing w:line="267" w:lineRule="exact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050103</w:t>
            </w:r>
            <w:r>
              <w:rPr>
                <w:sz w:val="21"/>
              </w:rPr>
              <w:t>）、古典文献学</w:t>
            </w:r>
          </w:p>
          <w:p>
            <w:pPr>
              <w:pStyle w:val="TableParagraph"/>
              <w:ind w:left="40" w:right="13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050105</w:t>
            </w:r>
            <w:r>
              <w:rPr>
                <w:sz w:val="21"/>
              </w:rPr>
              <w:t>）、中国现当代文学（</w:t>
            </w:r>
            <w:r>
              <w:rPr>
                <w:rFonts w:ascii="Times New Roman" w:eastAsia="Times New Roman"/>
                <w:sz w:val="21"/>
              </w:rPr>
              <w:t>050106</w:t>
            </w:r>
            <w:r>
              <w:rPr>
                <w:sz w:val="21"/>
              </w:rPr>
              <w:t>）、英语</w:t>
            </w:r>
          </w:p>
          <w:p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050201</w:t>
            </w:r>
            <w:r>
              <w:rPr>
                <w:sz w:val="21"/>
              </w:rPr>
              <w:t>）等</w:t>
            </w:r>
          </w:p>
        </w:tc>
        <w:tc>
          <w:tcPr>
            <w:tcW w:w="9240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0" w:val="left" w:leader="none"/>
              </w:tabs>
              <w:spacing w:line="230" w:lineRule="auto" w:before="46" w:after="0"/>
              <w:ind w:left="40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哲学通论（哲学的自我理解/哲学的思维方式/哲学的生活基础/哲学的主要问题/</w:t>
            </w:r>
            <w:r>
              <w:rPr>
                <w:spacing w:val="-4"/>
                <w:sz w:val="22"/>
              </w:rPr>
              <w:t>哲学的派别</w:t>
            </w:r>
            <w:r>
              <w:rPr>
                <w:sz w:val="22"/>
              </w:rPr>
              <w:t>冲突/哲学的修养与创造）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0" w:val="left" w:leader="none"/>
              </w:tabs>
              <w:spacing w:line="230" w:lineRule="auto" w:before="1" w:after="0"/>
              <w:ind w:left="40" w:right="119" w:firstLine="0"/>
              <w:jc w:val="left"/>
              <w:rPr>
                <w:sz w:val="22"/>
              </w:rPr>
            </w:pPr>
            <w:r>
              <w:rPr>
                <w:sz w:val="22"/>
              </w:rPr>
              <w:t>史学概论（唯物史观与历史研究/历史发展规律中的客观限定性和主体能动性/</w:t>
            </w:r>
            <w:r>
              <w:rPr>
                <w:spacing w:val="-3"/>
                <w:sz w:val="22"/>
              </w:rPr>
              <w:t>历史学的研究</w:t>
            </w:r>
            <w:r>
              <w:rPr>
                <w:sz w:val="22"/>
              </w:rPr>
              <w:t>方法/历史的可知性和历史学的科学性/历史认识的形成过程及其层次结构）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0" w:val="left" w:leader="none"/>
              </w:tabs>
              <w:spacing w:line="230" w:lineRule="auto" w:before="0" w:after="0"/>
              <w:ind w:left="4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>马克思主义哲学（世界的物质性统一性/意识的起源、本质和作用/世界的联系和发展/</w:t>
            </w:r>
            <w:r>
              <w:rPr>
                <w:spacing w:val="-6"/>
                <w:sz w:val="22"/>
              </w:rPr>
              <w:t>联系和</w:t>
            </w:r>
            <w:r>
              <w:rPr>
                <w:sz w:val="22"/>
              </w:rPr>
              <w:t>发展的基本规律/实践、认识、真理/社会存在和社会意识/社会基本矛盾/社会发展和人民群众的历史作用）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0" w:val="left" w:leader="none"/>
              </w:tabs>
              <w:spacing w:line="230" w:lineRule="auto" w:before="1" w:after="0"/>
              <w:ind w:left="40" w:right="9" w:firstLine="0"/>
              <w:jc w:val="both"/>
              <w:rPr>
                <w:sz w:val="22"/>
              </w:rPr>
            </w:pPr>
            <w:r>
              <w:rPr>
                <w:sz w:val="22"/>
              </w:rPr>
              <w:t>中国近现代历史（鸦片战争前的中国/资本-帝国主义对中国的侵略与中国社会的演变/</w:t>
            </w:r>
            <w:r>
              <w:rPr>
                <w:spacing w:val="-6"/>
                <w:sz w:val="22"/>
              </w:rPr>
              <w:t>探索国</w:t>
            </w:r>
            <w:r>
              <w:rPr>
                <w:sz w:val="22"/>
              </w:rPr>
              <w:t>家出路的早期努力/辛亥革命/开天辟地的大事变/中国革命的新道路/中华民族的抗日战争/</w:t>
            </w:r>
            <w:r>
              <w:rPr>
                <w:spacing w:val="-9"/>
                <w:sz w:val="22"/>
              </w:rPr>
              <w:t>为新</w:t>
            </w:r>
            <w:r>
              <w:rPr>
                <w:sz w:val="22"/>
              </w:rPr>
              <w:t>中国而奋斗/社会主义制度在中国的确立/社会主义建设的曲折探索）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0" w:val="left" w:leader="none"/>
              </w:tabs>
              <w:spacing w:line="269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行政公文写作（行政公文的特点/行政公文的种类/公文写作的基本要求/公文格式的基本内容</w:t>
            </w:r>
          </w:p>
          <w:p>
            <w:pPr>
              <w:pStyle w:val="TableParagraph"/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/公文语言的要求/公文结构）                                                     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83" w:right="147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  <w:tr>
        <w:trPr>
          <w:trHeight w:val="1088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38"/>
              <w:ind w:left="143" w:right="1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19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"/>
              <w:rPr>
                <w:b/>
                <w:sz w:val="21"/>
              </w:rPr>
            </w:pPr>
            <w:r>
              <w:rPr>
                <w:b/>
                <w:sz w:val="21"/>
              </w:rPr>
              <w:t>理科其他类</w:t>
            </w:r>
          </w:p>
        </w:tc>
        <w:tc>
          <w:tcPr>
            <w:tcW w:w="924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0" w:val="left" w:leader="none"/>
              </w:tabs>
              <w:spacing w:line="276" w:lineRule="exact" w:before="11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高等数学（函数/极限/连续/一元函数微分与积分/多元函数微分与积分）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0" w:val="left" w:leader="none"/>
              </w:tabs>
              <w:spacing w:line="271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线性代数（行列式和矩阵/线性方程组）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0" w:val="left" w:leader="none"/>
              </w:tabs>
              <w:spacing w:line="271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概率论与统计（随机变量和随机变量的分布及数字特征/大数定律和中心极限定理/假设检验</w:t>
            </w:r>
          </w:p>
          <w:p>
            <w:pPr>
              <w:pStyle w:val="TableParagraph"/>
              <w:spacing w:line="239" w:lineRule="exact"/>
              <w:ind w:left="40"/>
              <w:rPr>
                <w:sz w:val="22"/>
              </w:rPr>
            </w:pPr>
            <w:r>
              <w:rPr>
                <w:sz w:val="22"/>
              </w:rPr>
              <w:t>与参数估计/回归分析）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6"/>
              <w:ind w:left="183" w:right="147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header="984" w:footer="715" w:top="1400" w:bottom="900" w:left="1080" w:right="1080"/>
        </w:sectPr>
      </w:pP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2731"/>
        <w:gridCol w:w="9240"/>
        <w:gridCol w:w="1711"/>
      </w:tblGrid>
      <w:tr>
        <w:trPr>
          <w:trHeight w:val="613" w:hRule="atLeast"/>
        </w:trPr>
        <w:tc>
          <w:tcPr>
            <w:tcW w:w="751" w:type="dxa"/>
          </w:tcPr>
          <w:p>
            <w:pPr>
              <w:pStyle w:val="TableParagraph"/>
              <w:spacing w:before="181"/>
              <w:ind w:left="143" w:right="108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序号</w:t>
            </w:r>
          </w:p>
        </w:tc>
        <w:tc>
          <w:tcPr>
            <w:tcW w:w="2731" w:type="dxa"/>
          </w:tcPr>
          <w:p>
            <w:pPr>
              <w:pStyle w:val="TableParagraph"/>
              <w:spacing w:line="276" w:lineRule="exact" w:before="44"/>
              <w:ind w:left="690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专业类别</w:t>
            </w:r>
          </w:p>
          <w:p>
            <w:pPr>
              <w:pStyle w:val="TableParagraph"/>
              <w:spacing w:line="273" w:lineRule="exact"/>
              <w:ind w:left="693" w:right="65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（需求专业）</w:t>
            </w:r>
          </w:p>
        </w:tc>
        <w:tc>
          <w:tcPr>
            <w:tcW w:w="9240" w:type="dxa"/>
          </w:tcPr>
          <w:p>
            <w:pPr>
              <w:pStyle w:val="TableParagraph"/>
              <w:spacing w:before="181"/>
              <w:ind w:left="4057" w:right="4022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主要知识点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1"/>
              <w:ind w:left="184" w:right="147"/>
              <w:jc w:val="center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适用学历范围</w:t>
            </w:r>
          </w:p>
        </w:tc>
      </w:tr>
      <w:tr>
        <w:trPr>
          <w:trHeight w:val="3474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43" w:right="10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21"/>
              </w:rPr>
            </w:pPr>
            <w:r>
              <w:rPr>
                <w:b/>
                <w:sz w:val="21"/>
              </w:rPr>
              <w:t>文科其他类</w:t>
            </w:r>
          </w:p>
        </w:tc>
        <w:tc>
          <w:tcPr>
            <w:tcW w:w="9240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0" w:val="left" w:leader="none"/>
              </w:tabs>
              <w:spacing w:line="276" w:lineRule="exact" w:before="118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行政公文写作（行政公文的特点/行政公文的种类/公文写作的基本要求/公文格式的基本内容</w:t>
            </w:r>
          </w:p>
          <w:p>
            <w:pPr>
              <w:pStyle w:val="TableParagraph"/>
              <w:spacing w:line="271" w:lineRule="exact"/>
              <w:ind w:left="40"/>
              <w:rPr>
                <w:sz w:val="22"/>
              </w:rPr>
            </w:pPr>
            <w:r>
              <w:rPr>
                <w:sz w:val="22"/>
              </w:rPr>
              <w:t>/公文语言的要求/公文结构） 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0" w:val="left" w:leader="none"/>
              </w:tabs>
              <w:spacing w:line="230" w:lineRule="auto" w:before="4" w:after="0"/>
              <w:ind w:left="40" w:right="9" w:firstLine="0"/>
              <w:jc w:val="left"/>
              <w:rPr>
                <w:sz w:val="22"/>
              </w:rPr>
            </w:pPr>
            <w:r>
              <w:rPr>
                <w:sz w:val="22"/>
              </w:rPr>
              <w:t>马克思主义哲学（世界的物质性统一性/意识的起源、本质和作用/世界的联系和发展/</w:t>
            </w:r>
            <w:r>
              <w:rPr>
                <w:spacing w:val="-6"/>
                <w:sz w:val="22"/>
              </w:rPr>
              <w:t>联系和</w:t>
            </w:r>
            <w:r>
              <w:rPr>
                <w:sz w:val="22"/>
              </w:rPr>
              <w:t>发展的基本规律/实践、认识、真理/社会存在和社会意识/社会基本矛盾/社会发展和人民群众的历史作用）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0" w:val="left" w:leader="none"/>
              </w:tabs>
              <w:spacing w:line="230" w:lineRule="auto" w:before="2" w:after="0"/>
              <w:ind w:left="40"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>公共关系学(公共关系概述/公共关系的产生和发展/公共关系职能/公共关系主体/</w:t>
            </w:r>
            <w:r>
              <w:rPr>
                <w:spacing w:val="-4"/>
                <w:sz w:val="22"/>
              </w:rPr>
              <w:t>公共关系对</w:t>
            </w:r>
            <w:r>
              <w:rPr>
                <w:sz w:val="22"/>
              </w:rPr>
              <w:t>象/公共关系传播/公共关系工作程序/公共关系调查/公共关系策划/公共关系宣传/公共关系交际礼仪)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0" w:val="left" w:leader="none"/>
              </w:tabs>
              <w:spacing w:line="230" w:lineRule="auto" w:before="2" w:after="0"/>
              <w:ind w:left="40" w:right="9" w:firstLine="0"/>
              <w:jc w:val="both"/>
              <w:rPr>
                <w:sz w:val="22"/>
              </w:rPr>
            </w:pPr>
            <w:r>
              <w:rPr>
                <w:sz w:val="22"/>
              </w:rPr>
              <w:t>中国近现代历史（鸦片战争前的中国/资本-帝国主义对中国的侵略与中国社会的演变/</w:t>
            </w:r>
            <w:r>
              <w:rPr>
                <w:spacing w:val="-6"/>
                <w:sz w:val="22"/>
              </w:rPr>
              <w:t>探索国</w:t>
            </w:r>
            <w:r>
              <w:rPr>
                <w:sz w:val="22"/>
              </w:rPr>
              <w:t>家出路的早期努力/辛亥革命/开天辟地的大事变/中国革命的新道路/中华民族的抗日战争/</w:t>
            </w:r>
            <w:r>
              <w:rPr>
                <w:spacing w:val="-9"/>
                <w:sz w:val="22"/>
              </w:rPr>
              <w:t>社会</w:t>
            </w:r>
            <w:r>
              <w:rPr>
                <w:sz w:val="22"/>
              </w:rPr>
              <w:t>主义制度/社会主义建设探索）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0" w:val="left" w:leader="none"/>
              </w:tabs>
              <w:spacing w:line="272" w:lineRule="exact" w:before="0" w:after="0"/>
              <w:ind w:left="259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中国共产党和中国政府现阶段的重大方针政策，2021年1月至今的国际、国内重大时事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183" w:right="147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</w:tr>
    </w:tbl>
    <w:sectPr>
      <w:footerReference w:type="default" r:id="rId7"/>
      <w:pgSz w:w="16840" w:h="11910" w:orient="landscape"/>
      <w:pgMar w:footer="715" w:header="984" w:top="1400" w:bottom="9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</w:pPr>
    <w:r>
      <w:rPr/>
      <w:pict>
        <v:shape style="position:absolute;margin-left:377pt;margin-top:548.499207pt;width:86.95pt;height:11.95pt;mso-position-horizontal-relative:page;mso-position-vertical-relative:page;z-index:-252709888" type="#_x0000_t202" filled="false" stroked="false">
          <v:textbox inset="0,0,0,0">
            <w:txbxContent>
              <w:p>
                <w:pPr>
                  <w:pStyle w:val="BodyText"/>
                  <w:spacing w:line="239" w:lineRule="exact" w:before="0" w:after="0"/>
                  <w:ind w:left="20"/>
                </w:pPr>
                <w:r>
                  <w:rPr/>
                  <w:t>第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页，共 10 页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</w:pPr>
    <w:r>
      <w:rPr/>
      <w:pict>
        <v:shape style="position:absolute;margin-left:374.75pt;margin-top:548.499207pt;width:92.2pt;height:11.95pt;mso-position-horizontal-relative:page;mso-position-vertical-relative:page;z-index:-252708864" type="#_x0000_t202" filled="false" stroked="false">
          <v:textbox inset="0,0,0,0">
            <w:txbxContent>
              <w:p>
                <w:pPr>
                  <w:pStyle w:val="BodyText"/>
                  <w:spacing w:line="239" w:lineRule="exact" w:before="0" w:after="0"/>
                  <w:ind w:left="20"/>
                </w:pPr>
                <w:r>
                  <w:rPr/>
                  <w:t>第 10 页，共 10 页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940002pt;margin-top:48.207813pt;width:308pt;height:23.45pt;mso-position-horizontal-relative:page;mso-position-vertical-relative:page;z-index:-252710912" type="#_x0000_t202" filled="false" stroked="false">
          <v:textbox inset="0,0,0,0">
            <w:txbxContent>
              <w:p>
                <w:pPr>
                  <w:spacing w:line="446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南方电网公司2022年校园招聘笔试大纲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decimal"/>
      <w:lvlText w:val="%1."/>
      <w:lvlJc w:val="left"/>
      <w:pPr>
        <w:ind w:left="259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56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52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48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44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4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36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32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8" w:hanging="219"/>
      </w:pPr>
      <w:rPr>
        <w:rFonts w:hint="default"/>
        <w:lang w:val="zh-CN" w:eastAsia="zh-CN" w:bidi="zh-CN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259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56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52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48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44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4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36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32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8" w:hanging="219"/>
      </w:pPr>
      <w:rPr>
        <w:rFonts w:hint="default"/>
        <w:lang w:val="zh-CN" w:eastAsia="zh-CN" w:bidi="zh-CN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0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8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76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94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2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3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48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66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84" w:hanging="219"/>
      </w:pPr>
      <w:rPr>
        <w:rFonts w:hint="default"/>
        <w:lang w:val="zh-CN" w:eastAsia="zh-CN" w:bidi="zh-CN"/>
      </w:rPr>
    </w:lvl>
  </w:abstractNum>
  <w:abstractNum w:abstractNumId="18">
    <w:multiLevelType w:val="hybridMultilevel"/>
    <w:lvl w:ilvl="0">
      <w:start w:val="10"/>
      <w:numFmt w:val="decimal"/>
      <w:lvlText w:val="%1."/>
      <w:lvlJc w:val="left"/>
      <w:pPr>
        <w:ind w:left="40" w:hanging="330"/>
        <w:jc w:val="left"/>
      </w:pPr>
      <w:rPr>
        <w:rFonts w:hint="default" w:ascii="宋体" w:hAnsi="宋体" w:eastAsia="宋体" w:cs="宋体"/>
        <w:spacing w:val="-1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8" w:hanging="33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76" w:hanging="33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94" w:hanging="33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2" w:hanging="33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30" w:hanging="33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48" w:hanging="33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66" w:hanging="33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84" w:hanging="330"/>
      </w:pPr>
      <w:rPr>
        <w:rFonts w:hint="default"/>
        <w:lang w:val="zh-CN" w:eastAsia="zh-CN" w:bidi="zh-CN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0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8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76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94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2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3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48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66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84" w:hanging="219"/>
      </w:pPr>
      <w:rPr>
        <w:rFonts w:hint="default"/>
        <w:lang w:val="zh-CN" w:eastAsia="zh-CN" w:bidi="zh-CN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0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8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76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94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2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3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48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66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84" w:hanging="219"/>
      </w:pPr>
      <w:rPr>
        <w:rFonts w:hint="default"/>
        <w:lang w:val="zh-CN" w:eastAsia="zh-CN" w:bidi="zh-CN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0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8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76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94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2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3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48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66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84" w:hanging="219"/>
      </w:pPr>
      <w:rPr>
        <w:rFonts w:hint="default"/>
        <w:lang w:val="zh-CN" w:eastAsia="zh-CN" w:bidi="zh-CN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59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56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52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48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44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4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36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32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8" w:hanging="219"/>
      </w:pPr>
      <w:rPr>
        <w:rFonts w:hint="default"/>
        <w:lang w:val="zh-CN" w:eastAsia="zh-CN" w:bidi="zh-CN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0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8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76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94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2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3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48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66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84" w:hanging="219"/>
      </w:pPr>
      <w:rPr>
        <w:rFonts w:hint="default"/>
        <w:lang w:val="zh-CN" w:eastAsia="zh-CN" w:bidi="zh-CN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0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8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76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94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2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3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48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66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84" w:hanging="219"/>
      </w:pPr>
      <w:rPr>
        <w:rFonts w:hint="default"/>
        <w:lang w:val="zh-CN" w:eastAsia="zh-CN" w:bidi="zh-CN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0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8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76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94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2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3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48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66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84" w:hanging="219"/>
      </w:pPr>
      <w:rPr>
        <w:rFonts w:hint="default"/>
        <w:lang w:val="zh-CN" w:eastAsia="zh-CN" w:bidi="zh-CN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0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8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76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94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2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3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48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66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84" w:hanging="219"/>
      </w:pPr>
      <w:rPr>
        <w:rFonts w:hint="default"/>
        <w:lang w:val="zh-CN" w:eastAsia="zh-CN" w:bidi="zh-CN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59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56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52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48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44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4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36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32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8" w:hanging="219"/>
      </w:pPr>
      <w:rPr>
        <w:rFonts w:hint="default"/>
        <w:lang w:val="zh-CN" w:eastAsia="zh-CN" w:bidi="zh-CN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59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56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52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48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44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4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36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32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8" w:hanging="219"/>
      </w:pPr>
      <w:rPr>
        <w:rFonts w:hint="default"/>
        <w:lang w:val="zh-CN" w:eastAsia="zh-CN" w:bidi="zh-CN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0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8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76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94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2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3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48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66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84" w:hanging="219"/>
      </w:pPr>
      <w:rPr>
        <w:rFonts w:hint="default"/>
        <w:lang w:val="zh-CN" w:eastAsia="zh-CN" w:bidi="zh-CN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0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8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76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94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2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3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48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66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84" w:hanging="219"/>
      </w:pPr>
      <w:rPr>
        <w:rFonts w:hint="default"/>
        <w:lang w:val="zh-CN" w:eastAsia="zh-CN" w:bidi="zh-CN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259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56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52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48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44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4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36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32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8" w:hanging="219"/>
      </w:pPr>
      <w:rPr>
        <w:rFonts w:hint="default"/>
        <w:lang w:val="zh-CN" w:eastAsia="zh-CN" w:bidi="zh-CN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0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8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76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94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2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3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48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66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84" w:hanging="219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0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8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76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94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2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3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48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66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84" w:hanging="219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0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8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76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94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2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3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48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66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84" w:hanging="219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58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76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794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2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3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48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66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84" w:hanging="219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9" w:hanging="219"/>
        <w:jc w:val="left"/>
      </w:pPr>
      <w:rPr>
        <w:rFonts w:hint="default" w:ascii="宋体" w:hAnsi="宋体" w:eastAsia="宋体" w:cs="宋体"/>
        <w:spacing w:val="-2"/>
        <w:w w:val="100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56" w:hanging="21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52" w:hanging="21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48" w:hanging="21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44" w:hanging="21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40" w:hanging="21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36" w:hanging="21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32" w:hanging="21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28" w:hanging="219"/>
      </w:pPr>
      <w:rPr>
        <w:rFonts w:hint="default"/>
        <w:lang w:val="zh-CN" w:eastAsia="zh-CN" w:bidi="zh-CN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宋体" w:hAnsi="宋体" w:eastAsia="宋体" w:cs="宋体"/>
      <w:sz w:val="20"/>
      <w:szCs w:val="2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2022-03-02T00:57:51Z</dcterms:created>
  <dcterms:modified xsi:type="dcterms:W3CDTF">2022-03-02T00:57:51Z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2022-03-02T00:00:00Z</vt:filetime>
  </property>
</Properties>
</file>