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numPr>
          <w:ilvl w:val="1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查看项目</w:t>
      </w:r>
    </w:p>
    <w:p>
      <w:p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登录成功后点击右上角【控制台】进入后台管理，进入后台页面后点击左侧菜单栏中【考试中心】→【考试管理】查看考试项目。考试列表中将显示考试时间，考试时长及考试相关附件。附件包括考生承诺、操作手册及综合素质评估试题。</w:t>
      </w:r>
    </w:p>
    <w:p>
      <w:p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注意：</w:t>
      </w:r>
    </w:p>
    <w:p>
      <w:pPr>
        <w:numPr>
          <w:ilvl w:val="0"/>
          <w:numId w:val="4"/>
        </w:numPr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b/>
          <w:bCs/>
          <w:kern w:val="0"/>
          <w:sz w:val="28"/>
          <w:szCs w:val="28"/>
          <w:lang w:bidi="ar"/>
        </w:rPr>
        <w:t>考生需在考试时间内完成作答视频上传，超时将无法上传文件</w:t>
      </w: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。</w:t>
      </w:r>
    </w:p>
    <w:p>
      <w:pPr>
        <w:numPr>
          <w:ilvl w:val="0"/>
          <w:numId w:val="4"/>
        </w:numPr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b/>
          <w:bCs/>
          <w:kern w:val="0"/>
          <w:sz w:val="28"/>
          <w:szCs w:val="28"/>
          <w:lang w:bidi="ar"/>
        </w:rPr>
        <w:t>考试视频时长不得超过５分钟。</w:t>
      </w:r>
    </w:p>
    <w:p>
      <w:pPr>
        <w:numPr>
          <w:ilvl w:val="0"/>
          <w:numId w:val="4"/>
        </w:numPr>
        <w:rPr>
          <w:rFonts w:ascii="Times New Roman" w:hAnsi="Times New Roman" w:cs="Times New Roman"/>
          <w:b/>
          <w:bCs/>
          <w:kern w:val="0"/>
          <w:sz w:val="28"/>
          <w:szCs w:val="28"/>
          <w:lang w:bidi="ar"/>
        </w:rPr>
      </w:pPr>
      <w:r>
        <w:rPr>
          <w:rFonts w:hint="eastAsia" w:ascii="Times New Roman" w:hAnsi="Times New Roman" w:cs="Times New Roman"/>
          <w:b/>
          <w:bCs/>
          <w:kern w:val="0"/>
          <w:sz w:val="28"/>
          <w:szCs w:val="28"/>
          <w:lang w:bidi="ar"/>
        </w:rPr>
        <w:t>考试视频上传后务必预览确认无误后再点击上传文件。</w:t>
      </w:r>
    </w:p>
    <w:p>
      <w:pPr>
        <w:pStyle w:val="4"/>
        <w:widowControl/>
        <w:shd w:val="clear" w:color="auto" w:fill="FFFFFF"/>
        <w:spacing w:beforeAutospacing="0" w:afterAutospacing="0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drawing>
          <wp:inline distT="0" distB="0" distL="114300" distR="114300">
            <wp:extent cx="5270500" cy="1438275"/>
            <wp:effectExtent l="80010" t="60960" r="97790" b="62865"/>
            <wp:docPr id="1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63500" sx="101000" sy="101000" algn="ctr" rotWithShape="0">
                        <a:schemeClr val="tx1">
                          <a:lumMod val="75000"/>
                          <a:lumOff val="25000"/>
                          <a:alpha val="19000"/>
                        </a:schemeClr>
                      </a:outerShdw>
                    </a:effectLst>
                  </pic:spPr>
                </pic:pic>
              </a:graphicData>
            </a:graphic>
          </wp:inline>
        </w:drawing>
      </w:r>
    </w:p>
    <w:p>
      <w:pPr>
        <w:pStyle w:val="4"/>
        <w:widowControl/>
        <w:shd w:val="clear" w:color="auto" w:fill="FFFFFF"/>
        <w:spacing w:beforeAutospacing="0" w:afterAutospacing="0"/>
        <w:jc w:val="center"/>
        <w:rPr>
          <w:rFonts w:ascii="Times New Roman" w:hAnsi="Times New Roman"/>
        </w:rPr>
      </w:pPr>
      <w:r>
        <w:rPr>
          <w:rFonts w:hint="eastAsia" w:ascii="Times New Roman" w:hAnsi="Times New Roman"/>
        </w:rPr>
        <w:drawing>
          <wp:inline distT="0" distB="0" distL="114300" distR="114300">
            <wp:extent cx="5262880" cy="3132455"/>
            <wp:effectExtent l="9525" t="9525" r="23495" b="20320"/>
            <wp:docPr id="10" name="图片 10" descr="8340178145ef4fcffea047fd84aca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8340178145ef4fcffea047fd84acae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3132455"/>
                    </a:xfrm>
                    <a:prstGeom prst="rect">
                      <a:avLst/>
                    </a:prstGeom>
                    <a:ln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widowControl/>
        <w:shd w:val="clear" w:color="auto" w:fill="FFFFFF"/>
        <w:spacing w:beforeAutospacing="0" w:afterAutospacing="0"/>
        <w:jc w:val="center"/>
        <w:rPr>
          <w:rFonts w:ascii="Times New Roman" w:hAnsi="Times New Roman"/>
        </w:rPr>
      </w:pPr>
      <w:r>
        <w:rPr>
          <w:rFonts w:hint="eastAsia" w:ascii="Times New Roman" w:hAnsi="Times New Roman"/>
        </w:rPr>
        <w:t>（示意图，请以系统实际为准）</w:t>
      </w:r>
    </w:p>
    <w:p>
      <w:pPr>
        <w:pStyle w:val="3"/>
        <w:numPr>
          <w:ilvl w:val="1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查看考试附件</w:t>
      </w:r>
    </w:p>
    <w:p>
      <w:pPr>
        <w:ind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考试附件中的相关文件，请考生务必仔细查阅并严格按照考试要求完成作答视频录制及上传。点击考试附件中对应文件查看详情。</w:t>
      </w:r>
    </w:p>
    <w:p>
      <w:pPr>
        <w:rPr>
          <w:rFonts w:ascii="Times New Roman" w:hAnsi="Times New Roman" w:cs="Times New Roman"/>
        </w:rPr>
      </w:pPr>
      <w:r>
        <w:drawing>
          <wp:inline distT="0" distB="0" distL="114300" distR="114300">
            <wp:extent cx="5268595" cy="2415540"/>
            <wp:effectExtent l="9525" t="9525" r="17780" b="13335"/>
            <wp:docPr id="1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41554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widowControl/>
        <w:shd w:val="clear" w:color="auto" w:fill="FFFFFF"/>
        <w:spacing w:beforeAutospacing="0" w:afterAutospacing="0"/>
        <w:jc w:val="center"/>
        <w:rPr>
          <w:rFonts w:ascii="Times New Roman" w:hAnsi="Times New Roman"/>
        </w:rPr>
      </w:pPr>
      <w:r>
        <w:rPr>
          <w:rFonts w:hint="eastAsia" w:ascii="Times New Roman" w:hAnsi="Times New Roman"/>
        </w:rPr>
        <w:t>（示意图，请以系统实际为准）</w:t>
      </w:r>
    </w:p>
    <w:p>
      <w:pPr>
        <w:pStyle w:val="3"/>
        <w:numPr>
          <w:ilvl w:val="1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查看考试题目</w:t>
      </w:r>
    </w:p>
    <w:p>
      <w:pPr>
        <w:ind w:firstLine="840" w:firstLineChars="300"/>
        <w:rPr>
          <w:rFonts w:ascii="Times New Roman" w:hAnsi="Times New Roman" w:cs="Times New Roman"/>
          <w:b/>
          <w:bCs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本次考试要求考生在规定时间内登陆“智试云”平台查看考试题目，按照题目要求录制作答视频，并在视频提交截止时间前完成视频上传。</w:t>
      </w:r>
      <w:r>
        <w:rPr>
          <w:rFonts w:ascii="Times New Roman" w:hAnsi="Times New Roman" w:cs="Times New Roman"/>
          <w:b/>
          <w:bCs/>
          <w:kern w:val="0"/>
          <w:sz w:val="28"/>
          <w:szCs w:val="28"/>
          <w:lang w:bidi="ar"/>
        </w:rPr>
        <w:t>作答视频可以多次录制，考生选择最终的作答视频上传至考试系统</w:t>
      </w:r>
      <w:r>
        <w:rPr>
          <w:rFonts w:hint="eastAsia" w:ascii="Times New Roman" w:hAnsi="Times New Roman" w:cs="Times New Roman"/>
          <w:b/>
          <w:bCs/>
          <w:kern w:val="0"/>
          <w:sz w:val="28"/>
          <w:szCs w:val="28"/>
          <w:lang w:bidi="ar"/>
        </w:rPr>
        <w:t>，</w:t>
      </w:r>
      <w:r>
        <w:rPr>
          <w:rFonts w:ascii="Times New Roman" w:hAnsi="Times New Roman" w:cs="Times New Roman"/>
          <w:b/>
          <w:bCs/>
          <w:kern w:val="0"/>
          <w:sz w:val="28"/>
          <w:szCs w:val="28"/>
          <w:lang w:bidi="ar"/>
        </w:rPr>
        <w:t>视频的作答时间不得超过５分钟，超过部分无效。</w:t>
      </w:r>
    </w:p>
    <w:p>
      <w:pPr>
        <w:rPr>
          <w:rFonts w:ascii="Times New Roman" w:hAnsi="Times New Roman" w:cs="Times New Roman"/>
          <w:b/>
          <w:bCs/>
          <w:kern w:val="0"/>
          <w:sz w:val="28"/>
          <w:szCs w:val="28"/>
          <w:lang w:bidi="ar"/>
        </w:rPr>
      </w:pPr>
      <w:r>
        <w:drawing>
          <wp:inline distT="0" distB="0" distL="114300" distR="114300">
            <wp:extent cx="5273675" cy="2322830"/>
            <wp:effectExtent l="9525" t="9525" r="12700" b="10795"/>
            <wp:docPr id="1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32283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pStyle w:val="4"/>
        <w:widowControl/>
        <w:shd w:val="clear" w:color="auto" w:fill="FFFFFF"/>
        <w:spacing w:beforeAutospacing="0" w:afterAutospacing="0"/>
        <w:jc w:val="center"/>
        <w:rPr>
          <w:rFonts w:ascii="Times New Roman" w:hAnsi="Times New Roman"/>
        </w:rPr>
      </w:pPr>
      <w:r>
        <w:rPr>
          <w:rFonts w:hint="eastAsia" w:ascii="Times New Roman" w:hAnsi="Times New Roman"/>
        </w:rPr>
        <w:t>（示意图，请以系统实际为准）</w:t>
      </w:r>
    </w:p>
    <w:p>
      <w:pPr>
        <w:pStyle w:val="3"/>
        <w:numPr>
          <w:ilvl w:val="1"/>
          <w:numId w:val="3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上传作答视频</w:t>
      </w:r>
    </w:p>
    <w:p>
      <w:pPr>
        <w:ind w:firstLine="560" w:firstLineChars="20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点击考试项目中的【文件上传】打开上传界面，选择作答视频后</w:t>
      </w:r>
      <w:r>
        <w:rPr>
          <w:rFonts w:hint="eastAsia" w:ascii="Times New Roman" w:hAnsi="Times New Roman" w:cs="Times New Roman"/>
          <w:kern w:val="0"/>
          <w:sz w:val="28"/>
          <w:szCs w:val="28"/>
          <w:lang w:bidi="ar"/>
        </w:rPr>
        <w:t>，自行进行预览检查视频是否播放顺畅和完整，确认无误后</w:t>
      </w: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点击下方【开始上传】按钮后进行上传，上传成功后会页面顶部有弹窗提示上传结果。文件上传后在项目列表中将显示【文件已上传】。</w:t>
      </w:r>
    </w:p>
    <w:p>
      <w:pPr>
        <w:ind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注意：为便于后期评分，上传视频格式必须为mp4，且大小不能超过1GB。</w:t>
      </w:r>
      <w:r>
        <w:rPr>
          <w:rFonts w:ascii="Times New Roman" w:hAnsi="Times New Roman" w:cs="Times New Roman"/>
          <w:b/>
          <w:kern w:val="0"/>
          <w:sz w:val="28"/>
          <w:szCs w:val="28"/>
          <w:lang w:bidi="ar"/>
        </w:rPr>
        <w:t>请考生务必统筹安排视频录制</w:t>
      </w:r>
      <w:r>
        <w:rPr>
          <w:rFonts w:hint="eastAsia" w:ascii="Times New Roman" w:hAnsi="Times New Roman" w:cs="Times New Roman"/>
          <w:b/>
          <w:kern w:val="0"/>
          <w:sz w:val="28"/>
          <w:szCs w:val="28"/>
          <w:lang w:bidi="ar"/>
        </w:rPr>
        <w:t>、文件</w:t>
      </w:r>
      <w:r>
        <w:rPr>
          <w:rFonts w:ascii="Times New Roman" w:hAnsi="Times New Roman" w:cs="Times New Roman"/>
          <w:b/>
          <w:kern w:val="0"/>
          <w:sz w:val="28"/>
          <w:szCs w:val="28"/>
          <w:lang w:bidi="ar"/>
        </w:rPr>
        <w:t>格式转换</w:t>
      </w:r>
      <w:r>
        <w:rPr>
          <w:rFonts w:hint="eastAsia" w:ascii="Times New Roman" w:hAnsi="Times New Roman" w:cs="Times New Roman"/>
          <w:b/>
          <w:kern w:val="0"/>
          <w:sz w:val="28"/>
          <w:szCs w:val="28"/>
          <w:lang w:bidi="ar"/>
        </w:rPr>
        <w:t>（如需要）</w:t>
      </w:r>
      <w:r>
        <w:rPr>
          <w:rFonts w:ascii="Times New Roman" w:hAnsi="Times New Roman" w:cs="Times New Roman"/>
          <w:b/>
          <w:kern w:val="0"/>
          <w:sz w:val="28"/>
          <w:szCs w:val="28"/>
          <w:lang w:bidi="ar"/>
        </w:rPr>
        <w:t>以及上传作答视频的时间</w:t>
      </w:r>
      <w:r>
        <w:rPr>
          <w:rFonts w:hint="eastAsia" w:ascii="Times New Roman" w:hAnsi="Times New Roman" w:cs="Times New Roman"/>
          <w:b/>
          <w:kern w:val="0"/>
          <w:sz w:val="28"/>
          <w:szCs w:val="28"/>
          <w:lang w:bidi="ar"/>
        </w:rPr>
        <w:t>，</w:t>
      </w:r>
      <w:r>
        <w:rPr>
          <w:rFonts w:ascii="Times New Roman" w:hAnsi="Times New Roman" w:cs="Times New Roman"/>
          <w:b/>
          <w:kern w:val="0"/>
          <w:sz w:val="28"/>
          <w:szCs w:val="28"/>
          <w:lang w:bidi="ar"/>
        </w:rPr>
        <w:t>确保在规定的考试时间范围内完成作答视频上传</w:t>
      </w:r>
      <w:r>
        <w:rPr>
          <w:rFonts w:hint="eastAsia" w:ascii="Times New Roman" w:hAnsi="Times New Roman" w:cs="Times New Roman"/>
          <w:b/>
          <w:kern w:val="0"/>
          <w:sz w:val="28"/>
          <w:szCs w:val="28"/>
          <w:lang w:bidi="ar"/>
        </w:rPr>
        <w:t>。</w:t>
      </w:r>
    </w:p>
    <w:p>
      <w:pPr>
        <w:jc w:val="center"/>
        <w:rPr>
          <w:rFonts w:ascii="Times New Roman" w:hAnsi="Times New Roman" w:cs="Times New Roman"/>
          <w:color w:val="0000FF"/>
        </w:rPr>
      </w:pPr>
      <w:r>
        <w:rPr>
          <w:rFonts w:hint="eastAsia" w:ascii="Times New Roman" w:hAnsi="Times New Roman" w:cs="Times New Roman"/>
          <w:color w:val="0000FF"/>
        </w:rPr>
        <w:drawing>
          <wp:inline distT="0" distB="0" distL="114300" distR="114300">
            <wp:extent cx="5273675" cy="2511425"/>
            <wp:effectExtent l="0" t="0" r="3175" b="3175"/>
            <wp:docPr id="6" name="图片 6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4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511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widowControl/>
        <w:shd w:val="clear" w:color="auto" w:fill="FFFFFF"/>
        <w:spacing w:beforeAutospacing="0" w:afterAutospacing="0"/>
        <w:jc w:val="center"/>
        <w:rPr>
          <w:rFonts w:ascii="Times New Roman" w:hAnsi="Times New Roman"/>
        </w:rPr>
      </w:pPr>
      <w:r>
        <w:rPr>
          <w:rFonts w:hint="eastAsia" w:ascii="Times New Roman" w:hAnsi="Times New Roman"/>
        </w:rPr>
        <w:t>（示意图，请以系统实际为准）</w:t>
      </w:r>
    </w:p>
    <w:p>
      <w:pPr>
        <w:jc w:val="center"/>
      </w:pPr>
      <w:r>
        <w:drawing>
          <wp:inline distT="0" distB="0" distL="114300" distR="114300">
            <wp:extent cx="3862705" cy="5323205"/>
            <wp:effectExtent l="9525" t="9525" r="13970" b="20320"/>
            <wp:docPr id="1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5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862705" cy="532320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jc w:val="center"/>
      </w:pPr>
      <w:r>
        <w:rPr>
          <w:rFonts w:hint="eastAsia" w:ascii="Times New Roman" w:hAnsi="Times New Roman"/>
        </w:rPr>
        <w:t>（示意图，请以系统实际为准）</w:t>
      </w:r>
    </w:p>
    <w:p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drawing>
          <wp:inline distT="0" distB="0" distL="114300" distR="114300">
            <wp:extent cx="5077460" cy="2464435"/>
            <wp:effectExtent l="0" t="0" r="8890" b="12065"/>
            <wp:docPr id="8" name="图片 8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077460" cy="24644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4"/>
        <w:widowControl/>
        <w:shd w:val="clear" w:color="auto" w:fill="FFFFFF"/>
        <w:spacing w:beforeAutospacing="0" w:afterAutospacing="0"/>
        <w:jc w:val="center"/>
        <w:rPr>
          <w:rFonts w:ascii="Times New Roman" w:hAnsi="Times New Roman"/>
        </w:rPr>
      </w:pPr>
      <w:r>
        <w:rPr>
          <w:rFonts w:hint="eastAsia" w:ascii="Times New Roman" w:hAnsi="Times New Roman"/>
        </w:rPr>
        <w:t>（示意图，请以系统实际为准）</w:t>
      </w:r>
    </w:p>
    <w:p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drawing>
          <wp:inline distT="0" distB="0" distL="0" distR="0">
            <wp:extent cx="5083810" cy="1382395"/>
            <wp:effectExtent l="92075" t="73025" r="100965" b="8763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083810" cy="138239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rgbClr val="00B0F0"/>
                      </a:solidFill>
                    </a:ln>
                    <a:effectLst>
                      <a:outerShdw blurRad="63500" sx="101000" sy="101000" algn="ctr" rotWithShape="0">
                        <a:schemeClr val="tx1">
                          <a:lumMod val="75000"/>
                          <a:lumOff val="25000"/>
                          <a:alpha val="19000"/>
                        </a:schemeClr>
                      </a:outerShdw>
                    </a:effectLst>
                  </pic:spPr>
                </pic:pic>
              </a:graphicData>
            </a:graphic>
          </wp:inline>
        </w:drawing>
      </w:r>
    </w:p>
    <w:p>
      <w:pPr>
        <w:pStyle w:val="4"/>
        <w:widowControl/>
        <w:shd w:val="clear" w:color="auto" w:fill="FFFFFF"/>
        <w:spacing w:beforeAutospacing="0" w:afterAutospacing="0"/>
        <w:jc w:val="center"/>
        <w:rPr>
          <w:rFonts w:ascii="Times New Roman" w:hAnsi="Times New Roman"/>
        </w:rPr>
      </w:pPr>
      <w:r>
        <w:drawing>
          <wp:inline distT="0" distB="0" distL="114300" distR="114300">
            <wp:extent cx="5272405" cy="2396490"/>
            <wp:effectExtent l="9525" t="9525" r="13970" b="13335"/>
            <wp:docPr id="1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39649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00B0F0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ascii="Times New Roman" w:hAnsi="Times New Roman"/>
        </w:rPr>
        <w:t>（示意图，请以系统实际为准）</w:t>
      </w:r>
    </w:p>
    <w:p>
      <w:pPr>
        <w:pStyle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广州考点申请说明</w:t>
      </w:r>
    </w:p>
    <w:p>
      <w:pPr>
        <w:ind w:firstLine="640" w:firstLineChars="20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eastAsia="仿宋_GB2312" w:cs="Times New Roman"/>
          <w:color w:val="000000"/>
          <w:sz w:val="32"/>
          <w:szCs w:val="32"/>
        </w:rPr>
        <w:t>登录全国事业单位招聘网报名系统——查询统计——报考情况查询——报考地区选择“广东省广州市”——搜索——申请现场考试。考生请根据自身情况选择参加【申请现场考试】的考试方式，并下载承诺书打印签名后上传提交申请。申请通过后，广州考点统筹安排时间和场地以考生准考证为准，考生在指定考场使用提供的设备自行进行作答视频录制并完成上传。</w:t>
      </w:r>
    </w:p>
    <w:p>
      <w:pPr>
        <w:pStyle w:val="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常见问题</w:t>
      </w:r>
    </w:p>
    <w:p>
      <w:pPr>
        <w:numPr>
          <w:ilvl w:val="0"/>
          <w:numId w:val="5"/>
        </w:num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网页无法访问：请使用谷歌浏览器、360极速、QQ、火狐、Edge等浏览器访问“智试云”考试平台。</w:t>
      </w:r>
    </w:p>
    <w:p>
      <w:pPr>
        <w:numPr>
          <w:ilvl w:val="0"/>
          <w:numId w:val="5"/>
        </w:num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考生不存在：如果已经开放登录，提示考生不存在，请咨询技术电话400-808-3202与“智试云”微信公众号（服务时间09:00-17:00）；如果未开放登录，则说明是项目数据还未导入，请在开放登录后尝试。</w:t>
      </w:r>
    </w:p>
    <w:p>
      <w:pPr>
        <w:numPr>
          <w:ilvl w:val="0"/>
          <w:numId w:val="5"/>
        </w:num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无项目数据：可能是数据准备异常，请联系技术客服（客服联系方式同常见问题第2点）。</w:t>
      </w:r>
    </w:p>
    <w:p>
      <w:pPr>
        <w:numPr>
          <w:ilvl w:val="0"/>
          <w:numId w:val="5"/>
        </w:num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无法上传：请按照页面要求上传指定视频格式。</w:t>
      </w:r>
    </w:p>
    <w:p>
      <w:pPr>
        <w:numPr>
          <w:ilvl w:val="0"/>
          <w:numId w:val="5"/>
        </w:num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上传后看不到状态：请尝试刷新，如果刷新后也看不到状态（同时看不到上传按钮），请联系技术客服（客服联系方式同常见问题第2点）。</w:t>
      </w:r>
    </w:p>
    <w:p>
      <w:pPr>
        <w:numPr>
          <w:ilvl w:val="0"/>
          <w:numId w:val="5"/>
        </w:numPr>
        <w:ind w:firstLine="4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kern w:val="0"/>
          <w:sz w:val="28"/>
          <w:szCs w:val="28"/>
          <w:lang w:bidi="ar"/>
        </w:rPr>
        <w:t>拍摄设备：本次考试拍摄设备无强制要求，只要录制的视频能够正常播放和正常上传（推荐使用手机拍摄）即可。</w:t>
      </w:r>
    </w:p>
    <w:p>
      <w:pPr>
        <w:numPr>
          <w:ilvl w:val="0"/>
          <w:numId w:val="5"/>
        </w:numPr>
        <w:ind w:firstLine="420"/>
        <w:rPr>
          <w:rFonts w:ascii="Times New Roman" w:hAnsi="Times New Roman" w:cs="Times New Roman"/>
          <w:kern w:val="0"/>
          <w:sz w:val="28"/>
          <w:szCs w:val="28"/>
          <w:lang w:bidi="ar"/>
        </w:rPr>
      </w:pPr>
      <w:r>
        <w:rPr>
          <w:rFonts w:hint="eastAsia"/>
          <w:kern w:val="0"/>
          <w:sz w:val="28"/>
          <w:szCs w:val="28"/>
          <w:lang w:bidi="ar"/>
        </w:rPr>
        <w:t>视频上传要求：</w:t>
      </w:r>
      <w:r>
        <w:rPr>
          <w:rFonts w:hint="eastAsia"/>
          <w:kern w:val="0"/>
          <w:sz w:val="28"/>
          <w:szCs w:val="28"/>
        </w:rPr>
        <w:t>为便于后期评分，上传视频格式须为 mp4，且大小不能超过 1GB。视频格式如需转换，可以使用“格式工厂”（http://www.pcfreetime.com/formatfactory/CN/index.html）等有关工具。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7717F15"/>
    <w:multiLevelType w:val="multilevel"/>
    <w:tmpl w:val="F7717F15"/>
    <w:lvl w:ilvl="0" w:tentative="0">
      <w:start w:val="1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  <w:lvl w:ilvl="1" w:tentative="0">
      <w:start w:val="1"/>
      <w:numFmt w:val="decimal"/>
      <w:pStyle w:val="3"/>
      <w:suff w:val="nothing"/>
      <w:lvlText w:val="%2．"/>
      <w:lvlJc w:val="left"/>
      <w:pPr>
        <w:ind w:left="0" w:firstLine="420"/>
      </w:pPr>
      <w:rPr>
        <w:rFonts w:hint="eastAsia"/>
      </w:rPr>
    </w:lvl>
    <w:lvl w:ilvl="2" w:tentative="0">
      <w:start w:val="1"/>
      <w:numFmt w:val="decimal"/>
      <w:suff w:val="nothing"/>
      <w:lvlText w:val="（%3）"/>
      <w:lvlJc w:val="left"/>
      <w:pPr>
        <w:ind w:left="0" w:firstLine="420"/>
      </w:pPr>
      <w:rPr>
        <w:rFonts w:hint="eastAsia"/>
      </w:rPr>
    </w:lvl>
    <w:lvl w:ilvl="3" w:tentative="0">
      <w:start w:val="1"/>
      <w:numFmt w:val="decimalEnclosedCircleChinese"/>
      <w:suff w:val="nothing"/>
      <w:lvlText w:val="%4"/>
      <w:lvlJc w:val="left"/>
      <w:pPr>
        <w:ind w:left="0" w:firstLine="420"/>
      </w:pPr>
      <w:rPr>
        <w:rFonts w:hint="eastAsia"/>
      </w:rPr>
    </w:lvl>
    <w:lvl w:ilvl="4" w:tentative="0">
      <w:start w:val="1"/>
      <w:numFmt w:val="decimal"/>
      <w:suff w:val="nothing"/>
      <w:lvlText w:val="%5）"/>
      <w:lvlJc w:val="left"/>
      <w:pPr>
        <w:ind w:left="0" w:firstLine="420"/>
      </w:pPr>
      <w:rPr>
        <w:rFonts w:hint="eastAsia"/>
      </w:rPr>
    </w:lvl>
    <w:lvl w:ilvl="5" w:tentative="0">
      <w:start w:val="1"/>
      <w:numFmt w:val="lowerLetter"/>
      <w:suff w:val="nothing"/>
      <w:lvlText w:val="%6．"/>
      <w:lvlJc w:val="left"/>
      <w:pPr>
        <w:ind w:left="0" w:firstLine="420"/>
      </w:pPr>
      <w:rPr>
        <w:rFonts w:hint="eastAsia"/>
      </w:rPr>
    </w:lvl>
    <w:lvl w:ilvl="6" w:tentative="0">
      <w:start w:val="1"/>
      <w:numFmt w:val="lowerLetter"/>
      <w:suff w:val="nothing"/>
      <w:lvlText w:val="%7）"/>
      <w:lvlJc w:val="left"/>
      <w:pPr>
        <w:ind w:left="0" w:firstLine="420"/>
      </w:pPr>
      <w:rPr>
        <w:rFonts w:hint="eastAsia"/>
      </w:rPr>
    </w:lvl>
    <w:lvl w:ilvl="7" w:tentative="0">
      <w:start w:val="1"/>
      <w:numFmt w:val="lowerRoman"/>
      <w:suff w:val="nothing"/>
      <w:lvlText w:val="%8．"/>
      <w:lvlJc w:val="left"/>
      <w:pPr>
        <w:ind w:left="0" w:firstLine="420"/>
      </w:pPr>
      <w:rPr>
        <w:rFonts w:hint="eastAsia"/>
      </w:rPr>
    </w:lvl>
    <w:lvl w:ilvl="8" w:tentative="0">
      <w:start w:val="1"/>
      <w:numFmt w:val="lowerRoman"/>
      <w:suff w:val="nothing"/>
      <w:lvlText w:val="%9）"/>
      <w:lvlJc w:val="left"/>
      <w:pPr>
        <w:ind w:left="0" w:firstLine="420"/>
      </w:pPr>
      <w:rPr>
        <w:rFonts w:hint="eastAsia"/>
      </w:rPr>
    </w:lvl>
  </w:abstractNum>
  <w:abstractNum w:abstractNumId="1">
    <w:nsid w:val="25588249"/>
    <w:multiLevelType w:val="multilevel"/>
    <w:tmpl w:val="25588249"/>
    <w:lvl w:ilvl="0" w:tentative="0">
      <w:start w:val="1"/>
      <w:numFmt w:val="chineseCounting"/>
      <w:pStyle w:val="2"/>
      <w:suff w:val="nothing"/>
      <w:lvlText w:val="第%1章 "/>
      <w:lvlJc w:val="left"/>
      <w:pPr>
        <w:tabs>
          <w:tab w:val="left" w:pos="0"/>
        </w:tabs>
        <w:ind w:left="425" w:hanging="425"/>
      </w:pPr>
      <w:rPr>
        <w:rFonts w:hint="eastAsia"/>
      </w:rPr>
    </w:lvl>
    <w:lvl w:ilvl="1" w:tentative="0">
      <w:start w:val="1"/>
      <w:numFmt w:val="decimal"/>
      <w:isLgl/>
      <w:lvlText w:val="%1.%2."/>
      <w:lvlJc w:val="left"/>
      <w:pPr>
        <w:tabs>
          <w:tab w:val="left" w:pos="420"/>
        </w:tabs>
        <w:ind w:left="567" w:hanging="567"/>
      </w:pPr>
      <w:rPr>
        <w:rFonts w:hint="eastAsia" w:ascii="宋体" w:hAnsi="宋体" w:eastAsia="宋体" w:cs="宋体"/>
      </w:rPr>
    </w:lvl>
    <w:lvl w:ilvl="2" w:tentative="0">
      <w:start w:val="1"/>
      <w:numFmt w:val="decimal"/>
      <w:isLgl/>
      <w:lvlText w:val="%1.%2.%3."/>
      <w:lvlJc w:val="left"/>
      <w:pPr>
        <w:ind w:left="709" w:hanging="709"/>
      </w:pPr>
      <w:rPr>
        <w:rFonts w:hint="eastAsia" w:ascii="宋体" w:hAnsi="宋体" w:eastAsia="宋体" w:cs="宋体"/>
      </w:rPr>
    </w:lvl>
    <w:lvl w:ilvl="3" w:tentative="0">
      <w:start w:val="1"/>
      <w:numFmt w:val="decimal"/>
      <w:isLgl/>
      <w:lvlText w:val="%1.%2.%3.%4."/>
      <w:lvlJc w:val="left"/>
      <w:pPr>
        <w:ind w:left="850" w:hanging="850"/>
      </w:pPr>
      <w:rPr>
        <w:rFonts w:hint="eastAsia" w:ascii="宋体" w:hAnsi="宋体" w:eastAsia="宋体" w:cs="宋体"/>
      </w:rPr>
    </w:lvl>
    <w:lvl w:ilvl="4" w:tentative="0">
      <w:start w:val="1"/>
      <w:numFmt w:val="decimal"/>
      <w:isLgl/>
      <w:lvlText w:val="%1.%2.%3.%4.%5."/>
      <w:lvlJc w:val="left"/>
      <w:pPr>
        <w:ind w:left="991" w:hanging="991"/>
      </w:pPr>
      <w:rPr>
        <w:rFonts w:hint="eastAsia"/>
      </w:rPr>
    </w:lvl>
    <w:lvl w:ilvl="5" w:tentative="0">
      <w:start w:val="1"/>
      <w:numFmt w:val="decimal"/>
      <w:isLgl/>
      <w:lvlText w:val="%1.%2.%3.%4.%5.%6."/>
      <w:lvlJc w:val="left"/>
      <w:pPr>
        <w:ind w:left="1134" w:hanging="1134"/>
      </w:pPr>
      <w:rPr>
        <w:rFonts w:hint="eastAsia"/>
      </w:rPr>
    </w:lvl>
    <w:lvl w:ilvl="6" w:tentative="0">
      <w:start w:val="1"/>
      <w:numFmt w:val="decimal"/>
      <w:isLgl/>
      <w:lvlText w:val="%1.%2.%3.%4.%5.%6.%7."/>
      <w:lvlJc w:val="left"/>
      <w:pPr>
        <w:ind w:left="1275" w:hanging="1275"/>
      </w:pPr>
      <w:rPr>
        <w:rFonts w:hint="eastAsia"/>
      </w:rPr>
    </w:lvl>
    <w:lvl w:ilvl="7" w:tentative="0">
      <w:start w:val="1"/>
      <w:numFmt w:val="decimal"/>
      <w:isLgl/>
      <w:lvlText w:val="%1.%2.%3.%4.%5.%6.%7.%8."/>
      <w:lvlJc w:val="left"/>
      <w:pPr>
        <w:ind w:left="1418" w:hanging="1418"/>
      </w:pPr>
      <w:rPr>
        <w:rFonts w:hint="eastAsia"/>
      </w:rPr>
    </w:lvl>
    <w:lvl w:ilvl="8" w:tentative="0">
      <w:start w:val="1"/>
      <w:numFmt w:val="decimal"/>
      <w:isLgl/>
      <w:lvlText w:val="%1.%2.%3.%4.%5.%6.%7.%8.%9."/>
      <w:lvlJc w:val="left"/>
      <w:pPr>
        <w:ind w:left="1558" w:hanging="1558"/>
      </w:pPr>
      <w:rPr>
        <w:rFonts w:hint="eastAsia"/>
      </w:rPr>
    </w:lvl>
  </w:abstractNum>
  <w:abstractNum w:abstractNumId="2">
    <w:nsid w:val="374BE0A5"/>
    <w:multiLevelType w:val="singleLevel"/>
    <w:tmpl w:val="374BE0A5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</w:abstractNum>
  <w:abstractNum w:abstractNumId="3">
    <w:nsid w:val="58A7DC19"/>
    <w:multiLevelType w:val="singleLevel"/>
    <w:tmpl w:val="58A7DC19"/>
    <w:lvl w:ilvl="0" w:tentative="0">
      <w:start w:val="1"/>
      <w:numFmt w:val="decimal"/>
      <w:lvlText w:val="%1."/>
      <w:lvlJc w:val="left"/>
      <w:pPr>
        <w:tabs>
          <w:tab w:val="left" w:pos="312"/>
        </w:tabs>
      </w:pPr>
      <w:rPr>
        <w:rFonts w:hint="default"/>
        <w:sz w:val="26"/>
        <w:szCs w:val="26"/>
      </w:r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kxMjg1YTI1MGM2OTFjMzgzZjIzMzE1OWI3YWZhMDcifQ=="/>
  </w:docVars>
  <w:rsids>
    <w:rsidRoot w:val="00000000"/>
    <w:rsid w:val="38B56E46"/>
    <w:rsid w:val="45FD0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numPr>
        <w:ilvl w:val="1"/>
        <w:numId w:val="2"/>
      </w:numPr>
      <w:tabs>
        <w:tab w:val="left" w:pos="420"/>
      </w:tabs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numbering" Target="numbering.xml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2021-03-23T08:05:00Z</dcterms:created>
  <dc:creator>123</dc:creator>
  <cp:lastModifiedBy>H&amp;M</cp:lastModifiedBy>
  <dcterms:modified xsi:type="dcterms:W3CDTF">2022-06-06T03:08:10Z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65FFDBCA933F488AB8C2201514512878</vt:lpwstr>
  </property>
</Properties>
</file>