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4"/>
        <w:spacing w:before="215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3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2424"/>
        <w:spacing w:before="139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2"/>
        </w:rPr>
        <w:t>考</w:t>
      </w:r>
      <w:r>
        <w:rPr>
          <w:rFonts w:ascii="SimHei" w:hAnsi="SimHei" w:eastAsia="SimHei" w:cs="SimHei"/>
          <w:sz w:val="43"/>
          <w:szCs w:val="43"/>
          <w:spacing w:val="7"/>
        </w:rPr>
        <w:t>生疫情防控须知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32" w:firstLine="655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为</w:t>
      </w:r>
      <w:r>
        <w:rPr>
          <w:rFonts w:ascii="FangSong" w:hAnsi="FangSong" w:eastAsia="FangSong" w:cs="FangSong"/>
          <w:sz w:val="31"/>
          <w:szCs w:val="31"/>
          <w:spacing w:val="11"/>
        </w:rPr>
        <w:t>进</w:t>
      </w:r>
      <w:r>
        <w:rPr>
          <w:rFonts w:ascii="FangSong" w:hAnsi="FangSong" w:eastAsia="FangSong" w:cs="FangSong"/>
          <w:sz w:val="31"/>
          <w:szCs w:val="31"/>
          <w:spacing w:val="8"/>
        </w:rPr>
        <w:t>一步做好疫情防控常态化条件下的黄埔区教育局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6"/>
        </w:rPr>
        <w:t>第一</w:t>
      </w:r>
      <w:r>
        <w:rPr>
          <w:rFonts w:ascii="FangSong" w:hAnsi="FangSong" w:eastAsia="FangSong" w:cs="FangSong"/>
          <w:sz w:val="31"/>
          <w:szCs w:val="31"/>
          <w:spacing w:val="9"/>
        </w:rPr>
        <w:t>次</w:t>
      </w:r>
      <w:r>
        <w:rPr>
          <w:rFonts w:ascii="FangSong" w:hAnsi="FangSong" w:eastAsia="FangSong" w:cs="FangSong"/>
          <w:sz w:val="31"/>
          <w:szCs w:val="31"/>
          <w:spacing w:val="8"/>
        </w:rPr>
        <w:t>公开招聘事业编制教师现场资格审查和面试工作，保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障</w:t>
      </w:r>
      <w:r>
        <w:rPr>
          <w:rFonts w:ascii="FangSong" w:hAnsi="FangSong" w:eastAsia="FangSong" w:cs="FangSong"/>
          <w:sz w:val="31"/>
          <w:szCs w:val="31"/>
          <w:spacing w:val="9"/>
        </w:rPr>
        <w:t>广大考生和考务工作人员的生命安全和身体健康，根据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2"/>
        </w:rPr>
        <w:t>《广东省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2022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年人事考试疫情防控工作操作指引(第一版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和</w:t>
      </w:r>
      <w:r>
        <w:rPr>
          <w:rFonts w:ascii="FangSong" w:hAnsi="FangSong" w:eastAsia="FangSong" w:cs="FangSong"/>
          <w:sz w:val="31"/>
          <w:szCs w:val="31"/>
          <w:spacing w:val="9"/>
        </w:rPr>
        <w:t>广州市新型冠状病毒肺炎疫情防控指挥部疫情防控最新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6"/>
        </w:rPr>
        <w:t>要求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特提出如下疫情防控要求，请所有考生知悉并遵照执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行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</w:p>
    <w:p>
      <w:pPr>
        <w:ind w:left="35" w:right="132" w:firstLine="645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一、所有考生须提前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天起注册健康码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“粤康</w:t>
      </w:r>
      <w:r>
        <w:rPr>
          <w:rFonts w:ascii="FangSong" w:hAnsi="FangSong" w:eastAsia="FangSong" w:cs="FangSong"/>
          <w:sz w:val="31"/>
          <w:szCs w:val="31"/>
        </w:rPr>
        <w:t>码”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或</w:t>
      </w:r>
      <w:r>
        <w:rPr>
          <w:rFonts w:ascii="FangSong" w:hAnsi="FangSong" w:eastAsia="FangSong" w:cs="FangSong"/>
          <w:sz w:val="31"/>
          <w:szCs w:val="31"/>
          <w:spacing w:val="9"/>
        </w:rPr>
        <w:t>“</w:t>
      </w:r>
      <w:r>
        <w:rPr>
          <w:rFonts w:ascii="FangSong" w:hAnsi="FangSong" w:eastAsia="FangSong" w:cs="FangSong"/>
          <w:sz w:val="31"/>
          <w:szCs w:val="31"/>
          <w:spacing w:val="8"/>
        </w:rPr>
        <w:t>穗康码”)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及通信大数据行程卡，每日如实在健康码中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进行健康情况</w:t>
      </w:r>
      <w:r>
        <w:rPr>
          <w:rFonts w:ascii="FangSong" w:hAnsi="FangSong" w:eastAsia="FangSong" w:cs="FangSong"/>
          <w:sz w:val="31"/>
          <w:szCs w:val="31"/>
          <w:spacing w:val="3"/>
        </w:rPr>
        <w:t>申</w:t>
      </w:r>
      <w:r>
        <w:rPr>
          <w:rFonts w:ascii="FangSong" w:hAnsi="FangSong" w:eastAsia="FangSong" w:cs="FangSong"/>
          <w:sz w:val="31"/>
          <w:szCs w:val="31"/>
          <w:spacing w:val="2"/>
        </w:rPr>
        <w:t>报，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自我监测有无发热、咳嗽、乏力等疑似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症状。如实填写考</w:t>
      </w:r>
      <w:r>
        <w:rPr>
          <w:rFonts w:ascii="FangSong" w:hAnsi="FangSong" w:eastAsia="FangSong" w:cs="FangSong"/>
          <w:sz w:val="31"/>
          <w:szCs w:val="31"/>
          <w:spacing w:val="2"/>
        </w:rPr>
        <w:t>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天考生个人健康监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测</w:t>
      </w:r>
      <w:r>
        <w:rPr>
          <w:rFonts w:ascii="FangSong" w:hAnsi="FangSong" w:eastAsia="FangSong" w:cs="FangSong"/>
          <w:sz w:val="31"/>
          <w:szCs w:val="31"/>
          <w:spacing w:val="12"/>
        </w:rPr>
        <w:t>表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(见附件)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，并在考试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当天入场时提交考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点</w:t>
      </w:r>
      <w:r>
        <w:rPr>
          <w:rFonts w:ascii="FangSong" w:hAnsi="FangSong" w:eastAsia="FangSong" w:cs="FangSong"/>
          <w:sz w:val="31"/>
          <w:szCs w:val="31"/>
          <w:spacing w:val="14"/>
        </w:rPr>
        <w:t>工</w:t>
      </w:r>
      <w:r>
        <w:rPr>
          <w:rFonts w:ascii="FangSong" w:hAnsi="FangSong" w:eastAsia="FangSong" w:cs="FangSong"/>
          <w:sz w:val="31"/>
          <w:szCs w:val="31"/>
          <w:spacing w:val="8"/>
        </w:rPr>
        <w:t>作人员。若身体出现异常情况的，要及时报告考点，经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相</w:t>
      </w:r>
      <w:r>
        <w:rPr>
          <w:rFonts w:ascii="FangSong" w:hAnsi="FangSong" w:eastAsia="FangSong" w:cs="FangSong"/>
          <w:sz w:val="31"/>
          <w:szCs w:val="31"/>
          <w:spacing w:val="8"/>
        </w:rPr>
        <w:t>关部门研判，具备条件方可参加考试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6" w:right="143" w:firstLine="649"/>
        <w:spacing w:before="3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二、考试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天非必要不离穗，非必要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不</w:t>
      </w:r>
      <w:r>
        <w:rPr>
          <w:rFonts w:ascii="FangSong" w:hAnsi="FangSong" w:eastAsia="FangSong" w:cs="FangSong"/>
          <w:sz w:val="31"/>
          <w:szCs w:val="31"/>
          <w:spacing w:val="13"/>
        </w:rPr>
        <w:t>离</w:t>
      </w:r>
      <w:r>
        <w:rPr>
          <w:rFonts w:ascii="FangSong" w:hAnsi="FangSong" w:eastAsia="FangSong" w:cs="FangSong"/>
          <w:sz w:val="31"/>
          <w:szCs w:val="31"/>
          <w:spacing w:val="8"/>
        </w:rPr>
        <w:t>开所报考区，不到疫情中高风险地区，避免参加聚集活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动</w:t>
      </w:r>
      <w:r>
        <w:rPr>
          <w:rFonts w:ascii="FangSong" w:hAnsi="FangSong" w:eastAsia="FangSong" w:cs="FangSong"/>
          <w:sz w:val="31"/>
          <w:szCs w:val="31"/>
          <w:spacing w:val="13"/>
        </w:rPr>
        <w:t>或</w:t>
      </w:r>
      <w:r>
        <w:rPr>
          <w:rFonts w:ascii="FangSong" w:hAnsi="FangSong" w:eastAsia="FangSong" w:cs="FangSong"/>
          <w:sz w:val="31"/>
          <w:szCs w:val="31"/>
          <w:spacing w:val="8"/>
        </w:rPr>
        <w:t>去人员密集场所。尚在外地的考生应尽早返回考点所在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地，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了解当</w:t>
      </w:r>
      <w:r>
        <w:rPr>
          <w:rFonts w:ascii="FangSong" w:hAnsi="FangSong" w:eastAsia="FangSong" w:cs="FangSong"/>
          <w:sz w:val="31"/>
          <w:szCs w:val="31"/>
          <w:spacing w:val="2"/>
        </w:rPr>
        <w:t>地疫情防控相关要求，并按属地防疫要求和规定</w:t>
      </w:r>
    </w:p>
    <w:p>
      <w:pPr>
        <w:sectPr>
          <w:pgSz w:w="11906" w:h="16839"/>
          <w:pgMar w:top="1431" w:right="1658" w:bottom="0" w:left="1785" w:header="0" w:footer="0" w:gutter="0"/>
        </w:sectPr>
        <w:rPr/>
      </w:pPr>
    </w:p>
    <w:p>
      <w:pPr>
        <w:ind w:left="36" w:right="85" w:firstLine="1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进行管理，以免耽误考试。来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(返)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穗的考生须按照广州</w:t>
      </w:r>
      <w:r>
        <w:rPr>
          <w:rFonts w:ascii="FangSong" w:hAnsi="FangSong" w:eastAsia="FangSong" w:cs="FangSong"/>
          <w:sz w:val="31"/>
          <w:szCs w:val="31"/>
          <w:spacing w:val="4"/>
        </w:rPr>
        <w:t>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疫</w:t>
      </w:r>
      <w:r>
        <w:rPr>
          <w:rFonts w:ascii="FangSong" w:hAnsi="FangSong" w:eastAsia="FangSong" w:cs="FangSong"/>
          <w:sz w:val="31"/>
          <w:szCs w:val="31"/>
          <w:spacing w:val="6"/>
        </w:rPr>
        <w:t>情防控政策执行。</w:t>
      </w:r>
    </w:p>
    <w:p>
      <w:pPr>
        <w:ind w:left="34" w:right="96" w:firstLine="65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三、考试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</w:t>
      </w:r>
      <w:r>
        <w:rPr>
          <w:rFonts w:ascii="FangSong" w:hAnsi="FangSong" w:eastAsia="FangSong" w:cs="FangSong"/>
          <w:sz w:val="31"/>
          <w:szCs w:val="31"/>
          <w:spacing w:val="1"/>
        </w:rPr>
        <w:t>内无市外旅居史，健康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码为绿码的考生，须遵守以下规定：须在考试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(资格审查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当天提供广州市内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48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小时内核酸检测阴性证明，否则</w:t>
      </w:r>
      <w:r>
        <w:rPr>
          <w:rFonts w:ascii="FangSong" w:hAnsi="FangSong" w:eastAsia="FangSong" w:cs="FangSong"/>
          <w:sz w:val="31"/>
          <w:szCs w:val="31"/>
          <w:spacing w:val="1"/>
        </w:rPr>
        <w:t>不</w:t>
      </w:r>
      <w:r>
        <w:rPr>
          <w:rFonts w:ascii="FangSong" w:hAnsi="FangSong" w:eastAsia="FangSong" w:cs="FangSong"/>
          <w:sz w:val="31"/>
          <w:szCs w:val="31"/>
        </w:rPr>
        <w:t>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参</w:t>
      </w:r>
      <w:r>
        <w:rPr>
          <w:rFonts w:ascii="FangSong" w:hAnsi="FangSong" w:eastAsia="FangSong" w:cs="FangSong"/>
          <w:sz w:val="31"/>
          <w:szCs w:val="31"/>
          <w:spacing w:val="6"/>
        </w:rPr>
        <w:t>加考试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4" w:right="85" w:firstLine="67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四、参加考试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天内有市外旅居史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考试当天健康码为绿码，参加考试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须遵守以</w:t>
      </w:r>
      <w:r>
        <w:rPr>
          <w:rFonts w:ascii="FangSong" w:hAnsi="FangSong" w:eastAsia="FangSong" w:cs="FangSong"/>
          <w:sz w:val="31"/>
          <w:szCs w:val="31"/>
          <w:spacing w:val="7"/>
        </w:rPr>
        <w:t>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规定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34" w:right="85" w:firstLine="655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1.广东省内近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天内没有本土</w:t>
      </w:r>
      <w:r>
        <w:rPr>
          <w:rFonts w:ascii="FangSong" w:hAnsi="FangSong" w:eastAsia="FangSong" w:cs="FangSong"/>
          <w:sz w:val="31"/>
          <w:szCs w:val="31"/>
          <w:spacing w:val="1"/>
        </w:rPr>
        <w:t>疫情报告的地级市旅居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史</w:t>
      </w:r>
      <w:r>
        <w:rPr>
          <w:rFonts w:ascii="FangSong" w:hAnsi="FangSong" w:eastAsia="FangSong" w:cs="FangSong"/>
          <w:sz w:val="31"/>
          <w:szCs w:val="31"/>
          <w:spacing w:val="13"/>
        </w:rPr>
        <w:t>的</w:t>
      </w:r>
      <w:r>
        <w:rPr>
          <w:rFonts w:ascii="FangSong" w:hAnsi="FangSong" w:eastAsia="FangSong" w:cs="FangSong"/>
          <w:sz w:val="31"/>
          <w:szCs w:val="31"/>
          <w:spacing w:val="7"/>
        </w:rPr>
        <w:t>来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(返)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穗人员，须在考试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当天提供广东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省内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48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小时内核</w:t>
      </w:r>
      <w:r>
        <w:rPr>
          <w:rFonts w:ascii="FangSong" w:hAnsi="FangSong" w:eastAsia="FangSong" w:cs="FangSong"/>
          <w:sz w:val="31"/>
          <w:szCs w:val="31"/>
          <w:spacing w:val="3"/>
        </w:rPr>
        <w:t>酸</w:t>
      </w:r>
      <w:r>
        <w:rPr>
          <w:rFonts w:ascii="FangSong" w:hAnsi="FangSong" w:eastAsia="FangSong" w:cs="FangSong"/>
          <w:sz w:val="31"/>
          <w:szCs w:val="31"/>
          <w:spacing w:val="2"/>
        </w:rPr>
        <w:t>检测阴性证明，否则不可参加考试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格</w:t>
      </w:r>
      <w:r>
        <w:rPr>
          <w:rFonts w:ascii="FangSong" w:hAnsi="FangSong" w:eastAsia="FangSong" w:cs="FangSong"/>
          <w:sz w:val="31"/>
          <w:szCs w:val="31"/>
          <w:spacing w:val="3"/>
        </w:rPr>
        <w:t>审查)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31" w:firstLine="638"/>
        <w:spacing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2.</w:t>
      </w:r>
      <w:r>
        <w:rPr>
          <w:rFonts w:ascii="FangSong" w:hAnsi="FangSong" w:eastAsia="FangSong" w:cs="FangSong"/>
          <w:sz w:val="31"/>
          <w:szCs w:val="31"/>
          <w:spacing w:val="11"/>
        </w:rPr>
        <w:t>广</w:t>
      </w:r>
      <w:r>
        <w:rPr>
          <w:rFonts w:ascii="FangSong" w:hAnsi="FangSong" w:eastAsia="FangSong" w:cs="FangSong"/>
          <w:sz w:val="31"/>
          <w:szCs w:val="31"/>
          <w:spacing w:val="7"/>
        </w:rPr>
        <w:t>东省内近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14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天内有本土疫情报告的地级市旅居史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的来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(返)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穗人员，以及从省外来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(返)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穗人员，须提供考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试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(资格审</w:t>
      </w:r>
      <w:r>
        <w:rPr>
          <w:rFonts w:ascii="FangSong" w:hAnsi="FangSong" w:eastAsia="FangSong" w:cs="FangSong"/>
          <w:sz w:val="31"/>
          <w:szCs w:val="31"/>
          <w:spacing w:val="-3"/>
        </w:rPr>
        <w:t>查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前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3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天内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次(两次间隔时间超过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小时)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广州</w:t>
      </w:r>
      <w:r>
        <w:rPr>
          <w:rFonts w:ascii="FangSong" w:hAnsi="FangSong" w:eastAsia="FangSong" w:cs="FangSong"/>
          <w:sz w:val="31"/>
          <w:szCs w:val="31"/>
          <w:spacing w:val="10"/>
        </w:rPr>
        <w:t>市</w:t>
      </w:r>
      <w:r>
        <w:rPr>
          <w:rFonts w:ascii="FangSong" w:hAnsi="FangSong" w:eastAsia="FangSong" w:cs="FangSong"/>
          <w:sz w:val="31"/>
          <w:szCs w:val="31"/>
          <w:spacing w:val="8"/>
        </w:rPr>
        <w:t>内的核酸检测阴性证明，否则不可进入现场；其中考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试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(</w:t>
      </w:r>
      <w:r>
        <w:rPr>
          <w:rFonts w:ascii="FangSong" w:hAnsi="FangSong" w:eastAsia="FangSong" w:cs="FangSong"/>
          <w:sz w:val="31"/>
          <w:szCs w:val="31"/>
          <w:spacing w:val="7"/>
        </w:rPr>
        <w:t>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前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14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天内有市外旅居史，考试当天健康码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为</w:t>
      </w:r>
      <w:r>
        <w:rPr>
          <w:rFonts w:ascii="FangSong" w:hAnsi="FangSong" w:eastAsia="FangSong" w:cs="FangSong"/>
          <w:sz w:val="31"/>
          <w:szCs w:val="31"/>
          <w:spacing w:val="10"/>
        </w:rPr>
        <w:t>绿码、行程卡带星号的考生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(不含中高风险地区所在县、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区</w:t>
      </w:r>
      <w:r>
        <w:rPr>
          <w:rFonts w:ascii="FangSong" w:hAnsi="FangSong" w:eastAsia="FangSong" w:cs="FangSong"/>
          <w:sz w:val="31"/>
          <w:szCs w:val="31"/>
        </w:rPr>
        <w:t>来穗或返穗的考生)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，考试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(资格审查)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须遵守以下规定：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须</w:t>
      </w:r>
      <w:r>
        <w:rPr>
          <w:rFonts w:ascii="FangSong" w:hAnsi="FangSong" w:eastAsia="FangSong" w:cs="FangSong"/>
          <w:sz w:val="31"/>
          <w:szCs w:val="31"/>
          <w:spacing w:val="-8"/>
        </w:rPr>
        <w:t>提</w:t>
      </w:r>
      <w:r>
        <w:rPr>
          <w:rFonts w:ascii="FangSong" w:hAnsi="FangSong" w:eastAsia="FangSong" w:cs="FangSong"/>
          <w:sz w:val="31"/>
          <w:szCs w:val="31"/>
          <w:spacing w:val="-7"/>
        </w:rPr>
        <w:t>供考前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7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天内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3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次(1、3、7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天核酸检测，每次检测间隔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时</w:t>
      </w:r>
      <w:r>
        <w:rPr>
          <w:rFonts w:ascii="FangSong" w:hAnsi="FangSong" w:eastAsia="FangSong" w:cs="FangSong"/>
          <w:sz w:val="31"/>
          <w:szCs w:val="31"/>
          <w:spacing w:val="8"/>
        </w:rPr>
        <w:t>间需超过24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小时)广州市内的核酸检测阴性证明，否则不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可</w:t>
      </w:r>
      <w:r>
        <w:rPr>
          <w:rFonts w:ascii="FangSong" w:hAnsi="FangSong" w:eastAsia="FangSong" w:cs="FangSong"/>
          <w:sz w:val="31"/>
          <w:szCs w:val="31"/>
          <w:spacing w:val="10"/>
        </w:rPr>
        <w:t>参</w:t>
      </w:r>
      <w:r>
        <w:rPr>
          <w:rFonts w:ascii="FangSong" w:hAnsi="FangSong" w:eastAsia="FangSong" w:cs="FangSong"/>
          <w:sz w:val="31"/>
          <w:szCs w:val="31"/>
          <w:spacing w:val="6"/>
        </w:rPr>
        <w:t>加考试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sectPr>
          <w:pgSz w:w="11906" w:h="16839"/>
          <w:pgMar w:top="1431" w:right="1717" w:bottom="0" w:left="1785" w:header="0" w:footer="0" w:gutter="0"/>
        </w:sectPr>
        <w:rPr/>
      </w:pPr>
    </w:p>
    <w:p>
      <w:pPr>
        <w:ind w:left="34" w:right="132" w:firstLine="679"/>
        <w:spacing w:before="22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四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考试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当天，所有进入考试封闭区域的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考</w:t>
      </w:r>
      <w:r>
        <w:rPr>
          <w:rFonts w:ascii="FangSong" w:hAnsi="FangSong" w:eastAsia="FangSong" w:cs="FangSong"/>
          <w:sz w:val="31"/>
          <w:szCs w:val="31"/>
          <w:spacing w:val="15"/>
        </w:rPr>
        <w:t>生</w:t>
      </w:r>
      <w:r>
        <w:rPr>
          <w:rFonts w:ascii="FangSong" w:hAnsi="FangSong" w:eastAsia="FangSong" w:cs="FangSong"/>
          <w:sz w:val="31"/>
          <w:szCs w:val="31"/>
          <w:spacing w:val="8"/>
        </w:rPr>
        <w:t>，均须提前到达考点，进入考点时要听从现场工作人员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指</w:t>
      </w:r>
      <w:r>
        <w:rPr>
          <w:rFonts w:ascii="FangSong" w:hAnsi="FangSong" w:eastAsia="FangSong" w:cs="FangSong"/>
          <w:sz w:val="31"/>
          <w:szCs w:val="31"/>
          <w:spacing w:val="8"/>
        </w:rPr>
        <w:t>挥，保持安全距离，按规定出示核酸检测阴性报告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(纸质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或</w:t>
      </w:r>
      <w:r>
        <w:rPr>
          <w:rFonts w:ascii="FangSong" w:hAnsi="FangSong" w:eastAsia="FangSong" w:cs="FangSong"/>
          <w:sz w:val="31"/>
          <w:szCs w:val="31"/>
          <w:spacing w:val="10"/>
        </w:rPr>
        <w:t>手</w:t>
      </w:r>
      <w:r>
        <w:rPr>
          <w:rFonts w:ascii="FangSong" w:hAnsi="FangSong" w:eastAsia="FangSong" w:cs="FangSong"/>
          <w:sz w:val="31"/>
          <w:szCs w:val="31"/>
          <w:spacing w:val="8"/>
        </w:rPr>
        <w:t>机)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及当天更新的动态健康码和行程卡，提交考生个人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健康监测表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(每场考试入场前提交至考点工作人员)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，并</w:t>
      </w:r>
      <w:r>
        <w:rPr>
          <w:rFonts w:ascii="FangSong" w:hAnsi="FangSong" w:eastAsia="FangSong" w:cs="FangSong"/>
          <w:sz w:val="31"/>
          <w:szCs w:val="31"/>
          <w:spacing w:val="7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行体温检测。体温≥37.3℃的考生由专业医护人员立即带</w:t>
      </w:r>
      <w:r>
        <w:rPr>
          <w:rFonts w:ascii="FangSong" w:hAnsi="FangSong" w:eastAsia="FangSong" w:cs="FangSong"/>
          <w:sz w:val="31"/>
          <w:szCs w:val="31"/>
          <w:spacing w:val="7"/>
        </w:rPr>
        <w:t>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临</w:t>
      </w:r>
      <w:r>
        <w:rPr>
          <w:rFonts w:ascii="FangSong" w:hAnsi="FangSong" w:eastAsia="FangSong" w:cs="FangSong"/>
          <w:sz w:val="31"/>
          <w:szCs w:val="31"/>
          <w:spacing w:val="15"/>
        </w:rPr>
        <w:t>时</w:t>
      </w:r>
      <w:r>
        <w:rPr>
          <w:rFonts w:ascii="FangSong" w:hAnsi="FangSong" w:eastAsia="FangSong" w:cs="FangSong"/>
          <w:sz w:val="31"/>
          <w:szCs w:val="31"/>
          <w:spacing w:val="8"/>
        </w:rPr>
        <w:t>隔离检查点观察，可适当休息后使用水银温度计或其他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设备</w:t>
      </w:r>
      <w:r>
        <w:rPr>
          <w:rFonts w:ascii="FangSong" w:hAnsi="FangSong" w:eastAsia="FangSong" w:cs="FangSong"/>
          <w:sz w:val="31"/>
          <w:szCs w:val="31"/>
          <w:spacing w:val="9"/>
        </w:rPr>
        <w:t>进</w:t>
      </w:r>
      <w:r>
        <w:rPr>
          <w:rFonts w:ascii="FangSong" w:hAnsi="FangSong" w:eastAsia="FangSong" w:cs="FangSong"/>
          <w:sz w:val="31"/>
          <w:szCs w:val="31"/>
          <w:spacing w:val="7"/>
        </w:rPr>
        <w:t>行体温测量。经复测体温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(≥37.3℃)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仍不合格的考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生由</w:t>
      </w:r>
      <w:r>
        <w:rPr>
          <w:rFonts w:ascii="FangSong" w:hAnsi="FangSong" w:eastAsia="FangSong" w:cs="FangSong"/>
          <w:sz w:val="31"/>
          <w:szCs w:val="31"/>
          <w:spacing w:val="10"/>
        </w:rPr>
        <w:t>考</w:t>
      </w:r>
      <w:r>
        <w:rPr>
          <w:rFonts w:ascii="FangSong" w:hAnsi="FangSong" w:eastAsia="FangSong" w:cs="FangSong"/>
          <w:sz w:val="31"/>
          <w:szCs w:val="31"/>
          <w:spacing w:val="8"/>
        </w:rPr>
        <w:t>点防疫工作小组的工作人员进行研判，做出安排至备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用</w:t>
      </w:r>
      <w:r>
        <w:rPr>
          <w:rFonts w:ascii="FangSong" w:hAnsi="FangSong" w:eastAsia="FangSong" w:cs="FangSong"/>
          <w:sz w:val="31"/>
          <w:szCs w:val="31"/>
          <w:spacing w:val="8"/>
        </w:rPr>
        <w:t>隔离考场进行考试或禁止其考试的决定。</w:t>
      </w:r>
    </w:p>
    <w:p>
      <w:pPr>
        <w:ind w:left="36" w:right="135" w:firstLine="644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五</w:t>
      </w:r>
      <w:r>
        <w:rPr>
          <w:rFonts w:ascii="FangSong" w:hAnsi="FangSong" w:eastAsia="FangSong" w:cs="FangSong"/>
          <w:sz w:val="31"/>
          <w:szCs w:val="31"/>
          <w:spacing w:val="8"/>
        </w:rPr>
        <w:t>、考生须自备一次性医用口罩或医用外科口罩。考试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当</w:t>
      </w:r>
      <w:r>
        <w:rPr>
          <w:rFonts w:ascii="FangSong" w:hAnsi="FangSong" w:eastAsia="FangSong" w:cs="FangSong"/>
          <w:sz w:val="31"/>
          <w:szCs w:val="31"/>
          <w:spacing w:val="9"/>
        </w:rPr>
        <w:t>天除进行人脸识别身份验证和在面试室摘下口罩进行答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题</w:t>
      </w:r>
      <w:r>
        <w:rPr>
          <w:rFonts w:ascii="FangSong" w:hAnsi="FangSong" w:eastAsia="FangSong" w:cs="FangSong"/>
          <w:sz w:val="31"/>
          <w:szCs w:val="31"/>
          <w:spacing w:val="8"/>
        </w:rPr>
        <w:t>环节等外，其他时间须全程规范佩戴口罩。</w:t>
      </w:r>
    </w:p>
    <w:p>
      <w:pPr>
        <w:ind w:left="37" w:right="135" w:firstLine="64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六、</w:t>
      </w:r>
      <w:r>
        <w:rPr>
          <w:rFonts w:ascii="FangSong" w:hAnsi="FangSong" w:eastAsia="FangSong" w:cs="FangSong"/>
          <w:sz w:val="31"/>
          <w:szCs w:val="31"/>
          <w:spacing w:val="10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>生提交和现场出示的所有防疫材料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(信息)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均真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实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有效，积极配合和服从考试防疫相关检查监测，无隐瞒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或</w:t>
      </w:r>
      <w:r>
        <w:rPr>
          <w:rFonts w:ascii="FangSong" w:hAnsi="FangSong" w:eastAsia="FangSong" w:cs="FangSong"/>
          <w:sz w:val="31"/>
          <w:szCs w:val="31"/>
          <w:spacing w:val="12"/>
        </w:rPr>
        <w:t>谎</w:t>
      </w:r>
      <w:r>
        <w:rPr>
          <w:rFonts w:ascii="FangSong" w:hAnsi="FangSong" w:eastAsia="FangSong" w:cs="FangSong"/>
          <w:sz w:val="31"/>
          <w:szCs w:val="31"/>
          <w:spacing w:val="8"/>
        </w:rPr>
        <w:t>报旅居史、接触史、健康状况等疫情防控信息。如违反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相</w:t>
      </w:r>
      <w:r>
        <w:rPr>
          <w:rFonts w:ascii="FangSong" w:hAnsi="FangSong" w:eastAsia="FangSong" w:cs="FangSong"/>
          <w:sz w:val="31"/>
          <w:szCs w:val="31"/>
          <w:spacing w:val="8"/>
        </w:rPr>
        <w:t>关规定，须承担相关责任，接受相应处理。</w:t>
      </w:r>
    </w:p>
    <w:p>
      <w:pPr>
        <w:ind w:left="35" w:firstLine="647"/>
        <w:spacing w:before="1" w:line="360" w:lineRule="auto"/>
        <w:tabs>
          <w:tab w:val="left" w:leader="empty" w:pos="193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七</w:t>
      </w:r>
      <w:r>
        <w:rPr>
          <w:rFonts w:ascii="FangSong" w:hAnsi="FangSong" w:eastAsia="FangSong" w:cs="FangSong"/>
          <w:sz w:val="31"/>
          <w:szCs w:val="31"/>
          <w:spacing w:val="13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考试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当天，如考生为正处于隔离医学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观</w:t>
      </w:r>
      <w:r>
        <w:rPr>
          <w:rFonts w:ascii="FangSong" w:hAnsi="FangSong" w:eastAsia="FangSong" w:cs="FangSong"/>
          <w:sz w:val="31"/>
          <w:szCs w:val="31"/>
          <w:spacing w:val="14"/>
        </w:rPr>
        <w:t>察</w:t>
      </w:r>
      <w:r>
        <w:rPr>
          <w:rFonts w:ascii="FangSong" w:hAnsi="FangSong" w:eastAsia="FangSong" w:cs="FangSong"/>
          <w:sz w:val="31"/>
          <w:szCs w:val="31"/>
          <w:spacing w:val="8"/>
        </w:rPr>
        <w:t>治疗、集中隔离观察期的确诊病例、疑似病例、复检阳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性</w:t>
      </w:r>
      <w:r>
        <w:rPr>
          <w:rFonts w:ascii="FangSong" w:hAnsi="FangSong" w:eastAsia="FangSong" w:cs="FangSong"/>
          <w:sz w:val="31"/>
          <w:szCs w:val="31"/>
          <w:spacing w:val="14"/>
        </w:rPr>
        <w:t>人</w:t>
      </w:r>
      <w:r>
        <w:rPr>
          <w:rFonts w:ascii="FangSong" w:hAnsi="FangSong" w:eastAsia="FangSong" w:cs="FangSong"/>
          <w:sz w:val="31"/>
          <w:szCs w:val="31"/>
          <w:spacing w:val="8"/>
        </w:rPr>
        <w:t>员、无症状感染者以及健康码非绿码的，不得参加考试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4"/>
        </w:rPr>
        <w:t>(资</w:t>
      </w:r>
      <w:r>
        <w:rPr>
          <w:rFonts w:ascii="FangSong" w:hAnsi="FangSong" w:eastAsia="FangSong" w:cs="FangSong"/>
          <w:sz w:val="31"/>
          <w:szCs w:val="31"/>
          <w:spacing w:val="3"/>
        </w:rPr>
        <w:t>格</w:t>
      </w:r>
      <w:r>
        <w:rPr>
          <w:rFonts w:ascii="FangSong" w:hAnsi="FangSong" w:eastAsia="FangSong" w:cs="FangSong"/>
          <w:sz w:val="31"/>
          <w:szCs w:val="31"/>
          <w:spacing w:val="2"/>
        </w:rPr>
        <w:t>审查)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。14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天内有中高风险地区所在县、区旅居史考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生，根据广州市防疫政策规定须实行居家隔离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天健</w:t>
      </w:r>
      <w:r>
        <w:rPr>
          <w:rFonts w:ascii="FangSong" w:hAnsi="FangSong" w:eastAsia="FangSong" w:cs="FangSong"/>
          <w:sz w:val="31"/>
          <w:szCs w:val="31"/>
        </w:rPr>
        <w:t>康管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理措施，不可参加考试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。当次考试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(资格审查)</w:t>
      </w:r>
    </w:p>
    <w:p>
      <w:pPr>
        <w:sectPr>
          <w:pgSz w:w="11906" w:h="16839"/>
          <w:pgMar w:top="1431" w:right="1666" w:bottom="0" w:left="1785" w:header="0" w:footer="0" w:gutter="0"/>
        </w:sectPr>
        <w:rPr/>
      </w:pPr>
    </w:p>
    <w:p>
      <w:pPr>
        <w:ind w:left="31" w:right="16" w:firstLine="7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前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7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天内曾赋黄码人员属于居家健康监测人员，不可参加考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试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38" w:right="16" w:firstLine="63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八、</w:t>
      </w:r>
      <w:r>
        <w:rPr>
          <w:rFonts w:ascii="FangSong" w:hAnsi="FangSong" w:eastAsia="FangSong" w:cs="FangSong"/>
          <w:sz w:val="31"/>
          <w:szCs w:val="31"/>
          <w:spacing w:val="13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>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全过程考生要按考务工作人员的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安</w:t>
      </w:r>
      <w:r>
        <w:rPr>
          <w:rFonts w:ascii="FangSong" w:hAnsi="FangSong" w:eastAsia="FangSong" w:cs="FangSong"/>
          <w:sz w:val="31"/>
          <w:szCs w:val="31"/>
          <w:spacing w:val="10"/>
        </w:rPr>
        <w:t>排</w:t>
      </w:r>
      <w:r>
        <w:rPr>
          <w:rFonts w:ascii="FangSong" w:hAnsi="FangSong" w:eastAsia="FangSong" w:cs="FangSong"/>
          <w:sz w:val="31"/>
          <w:szCs w:val="31"/>
          <w:spacing w:val="8"/>
        </w:rPr>
        <w:t>，保持一米安全间距，有序进、退场。考试结束后，考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生</w:t>
      </w:r>
      <w:r>
        <w:rPr>
          <w:rFonts w:ascii="FangSong" w:hAnsi="FangSong" w:eastAsia="FangSong" w:cs="FangSong"/>
          <w:sz w:val="31"/>
          <w:szCs w:val="31"/>
          <w:spacing w:val="8"/>
        </w:rPr>
        <w:t>有</w:t>
      </w:r>
      <w:r>
        <w:rPr>
          <w:rFonts w:ascii="FangSong" w:hAnsi="FangSong" w:eastAsia="FangSong" w:cs="FangSong"/>
          <w:sz w:val="31"/>
          <w:szCs w:val="31"/>
          <w:spacing w:val="7"/>
        </w:rPr>
        <w:t>义务配合考点完成防疫流调。</w:t>
      </w:r>
    </w:p>
    <w:p>
      <w:pPr>
        <w:ind w:left="36" w:right="13" w:firstLine="651"/>
        <w:spacing w:before="1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九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考试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(资格审查)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疫情防控实行属地管理。当前疫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情</w:t>
      </w:r>
      <w:r>
        <w:rPr>
          <w:rFonts w:ascii="FangSong" w:hAnsi="FangSong" w:eastAsia="FangSong" w:cs="FangSong"/>
          <w:sz w:val="31"/>
          <w:szCs w:val="31"/>
          <w:spacing w:val="15"/>
        </w:rPr>
        <w:t>防</w:t>
      </w:r>
      <w:r>
        <w:rPr>
          <w:rFonts w:ascii="FangSong" w:hAnsi="FangSong" w:eastAsia="FangSong" w:cs="FangSong"/>
          <w:sz w:val="31"/>
          <w:szCs w:val="31"/>
          <w:spacing w:val="8"/>
        </w:rPr>
        <w:t>控形势持续变动，疫情防控政策可能适时调整，请考生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考</w:t>
      </w:r>
      <w:r>
        <w:rPr>
          <w:rFonts w:ascii="FangSong" w:hAnsi="FangSong" w:eastAsia="FangSong" w:cs="FangSong"/>
          <w:sz w:val="31"/>
          <w:szCs w:val="31"/>
          <w:spacing w:val="15"/>
        </w:rPr>
        <w:t>前</w:t>
      </w:r>
      <w:r>
        <w:rPr>
          <w:rFonts w:ascii="FangSong" w:hAnsi="FangSong" w:eastAsia="FangSong" w:cs="FangSong"/>
          <w:sz w:val="31"/>
          <w:szCs w:val="31"/>
          <w:spacing w:val="8"/>
        </w:rPr>
        <w:t>密切关注我市最新疫情防控政策，提前做好考前准备，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确保安全顺利参加考试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spacing w:line="469" w:lineRule="auto"/>
        <w:rPr>
          <w:rFonts w:ascii="Arial"/>
          <w:sz w:val="21"/>
        </w:rPr>
      </w:pPr>
      <w:r/>
    </w:p>
    <w:p>
      <w:pPr>
        <w:ind w:left="689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  <w:position w:val="21"/>
        </w:rPr>
        <w:t>附</w:t>
      </w:r>
      <w:r>
        <w:rPr>
          <w:rFonts w:ascii="FangSong" w:hAnsi="FangSong" w:eastAsia="FangSong" w:cs="FangSong"/>
          <w:sz w:val="31"/>
          <w:szCs w:val="31"/>
          <w:spacing w:val="-5"/>
          <w:position w:val="21"/>
        </w:rPr>
        <w:t>件：</w:t>
      </w:r>
    </w:p>
    <w:p>
      <w:pPr>
        <w:ind w:left="689"/>
        <w:spacing w:line="41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1.考生个人健康监测</w:t>
      </w:r>
      <w:r>
        <w:rPr>
          <w:rFonts w:ascii="FangSong" w:hAnsi="FangSong" w:eastAsia="FangSong" w:cs="FangSong"/>
          <w:sz w:val="31"/>
          <w:szCs w:val="31"/>
          <w:spacing w:val="4"/>
          <w:position w:val="2"/>
        </w:rPr>
        <w:t>表</w:t>
      </w:r>
    </w:p>
    <w:p>
      <w:pPr>
        <w:ind w:left="669"/>
        <w:spacing w:before="183" w:line="41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2.个人健康信息申报承诺</w:t>
      </w: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书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124"/>
        <w:spacing w:before="86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考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生个人健康监测表</w:t>
      </w:r>
    </w:p>
    <w:p>
      <w:pPr>
        <w:ind w:left="736"/>
        <w:spacing w:before="126" w:line="227" w:lineRule="auto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</w:rPr>
        <w:t>姓名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(正楷手写)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：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    </w:t>
      </w:r>
      <w:r>
        <w:rPr>
          <w:rFonts w:ascii="SimSun" w:hAnsi="SimSun" w:eastAsia="SimSun" w:cs="SimSun"/>
          <w:sz w:val="23"/>
          <w:szCs w:val="23"/>
        </w:rPr>
        <w:t>身份证号码：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   </w:t>
      </w:r>
    </w:p>
    <w:p>
      <w:pPr>
        <w:ind w:left="738"/>
        <w:spacing w:before="20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"/>
        </w:rPr>
        <w:t>准考证号码：</w:t>
      </w:r>
      <w:r>
        <w:rPr>
          <w:rFonts w:ascii="SimSun" w:hAnsi="SimSun" w:eastAsia="SimSun" w:cs="SimSun"/>
          <w:sz w:val="23"/>
          <w:szCs w:val="23"/>
          <w:u w:val="single" w:color="auto"/>
          <w:spacing w:val="-1"/>
        </w:rPr>
        <w:t xml:space="preserve">           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</w:t>
      </w:r>
      <w:r>
        <w:rPr>
          <w:rFonts w:ascii="SimSun" w:hAnsi="SimSun" w:eastAsia="SimSun" w:cs="SimSun"/>
          <w:sz w:val="23"/>
          <w:szCs w:val="23"/>
        </w:rPr>
        <w:t>联系电话：</w:t>
      </w:r>
      <w:r>
        <w:rPr>
          <w:rFonts w:ascii="SimSun" w:hAnsi="SimSun" w:eastAsia="SimSun" w:cs="SimSun"/>
          <w:sz w:val="23"/>
          <w:szCs w:val="23"/>
          <w:u w:val="single" w:color="auto"/>
        </w:rPr>
        <w:t xml:space="preserve">                        </w:t>
      </w:r>
    </w:p>
    <w:p>
      <w:pPr>
        <w:spacing w:line="148" w:lineRule="exact"/>
        <w:rPr/>
      </w:pPr>
      <w:r/>
    </w:p>
    <w:tbl>
      <w:tblPr>
        <w:tblStyle w:val="2"/>
        <w:tblW w:w="975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95"/>
        <w:gridCol w:w="706"/>
        <w:gridCol w:w="2404"/>
        <w:gridCol w:w="1271"/>
        <w:gridCol w:w="511"/>
        <w:gridCol w:w="2034"/>
        <w:gridCol w:w="1133"/>
      </w:tblGrid>
      <w:tr>
        <w:trPr>
          <w:trHeight w:val="311" w:hRule="atLeast"/>
        </w:trPr>
        <w:tc>
          <w:tcPr>
            <w:tcW w:w="16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53"/>
              <w:spacing w:before="6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</w:rPr>
              <w:t>间</w:t>
            </w:r>
          </w:p>
        </w:tc>
        <w:tc>
          <w:tcPr>
            <w:tcW w:w="3110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3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康信息</w:t>
            </w:r>
          </w:p>
        </w:tc>
        <w:tc>
          <w:tcPr>
            <w:tcW w:w="3816" w:type="dxa"/>
            <w:vAlign w:val="top"/>
            <w:gridSpan w:val="3"/>
          </w:tcPr>
          <w:p>
            <w:pPr>
              <w:ind w:left="1498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程记录</w:t>
            </w:r>
          </w:p>
        </w:tc>
        <w:tc>
          <w:tcPr>
            <w:tcW w:w="113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0" w:right="17" w:firstLine="10"/>
              <w:spacing w:before="49" w:line="26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7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>4</w:t>
            </w:r>
            <w:r>
              <w:rPr>
                <w:rFonts w:ascii="Calibri" w:hAnsi="Calibri" w:eastAsia="Calibri" w:cs="Calibr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天内是否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与确诊病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接触</w:t>
            </w:r>
          </w:p>
        </w:tc>
      </w:tr>
      <w:tr>
        <w:trPr>
          <w:trHeight w:val="579" w:hRule="atLeast"/>
        </w:trPr>
        <w:tc>
          <w:tcPr>
            <w:tcW w:w="16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0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1" w:type="dxa"/>
            <w:vAlign w:val="top"/>
          </w:tcPr>
          <w:p>
            <w:pPr>
              <w:ind w:left="326" w:right="107" w:hanging="205"/>
              <w:spacing w:before="47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否离开过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广东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省</w:t>
            </w:r>
          </w:p>
        </w:tc>
        <w:tc>
          <w:tcPr>
            <w:tcW w:w="2545" w:type="dxa"/>
            <w:vAlign w:val="top"/>
            <w:gridSpan w:val="2"/>
          </w:tcPr>
          <w:p>
            <w:pPr>
              <w:ind w:left="861" w:right="12" w:hanging="835"/>
              <w:spacing w:before="47" w:line="24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否去过疫情高、中风险及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重点地区</w:t>
            </w:r>
          </w:p>
        </w:tc>
        <w:tc>
          <w:tcPr>
            <w:tcW w:w="113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8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6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8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13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7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5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14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8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3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3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3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3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7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3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9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16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8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24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17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8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82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3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18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7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21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19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7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4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2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21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11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0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23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51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0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24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50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498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50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5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26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51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5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27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5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28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51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  <w:tr>
        <w:trPr>
          <w:trHeight w:val="509" w:hRule="atLeast"/>
        </w:trPr>
        <w:tc>
          <w:tcPr>
            <w:tcW w:w="1695" w:type="dxa"/>
            <w:vAlign w:val="top"/>
          </w:tcPr>
          <w:p>
            <w:pPr>
              <w:ind w:left="25"/>
              <w:spacing w:before="14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2022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5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月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29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日</w:t>
            </w:r>
          </w:p>
        </w:tc>
        <w:tc>
          <w:tcPr>
            <w:tcW w:w="706" w:type="dxa"/>
            <w:vAlign w:val="top"/>
          </w:tcPr>
          <w:p>
            <w:pPr>
              <w:ind w:left="25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正常</w:t>
            </w:r>
          </w:p>
        </w:tc>
        <w:tc>
          <w:tcPr>
            <w:tcW w:w="2404" w:type="dxa"/>
            <w:vAlign w:val="top"/>
          </w:tcPr>
          <w:p>
            <w:pPr>
              <w:ind w:left="27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10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异常；具体情况：</w:t>
            </w:r>
          </w:p>
        </w:tc>
        <w:tc>
          <w:tcPr>
            <w:tcW w:w="1271" w:type="dxa"/>
            <w:vAlign w:val="top"/>
          </w:tcPr>
          <w:p>
            <w:pPr>
              <w:ind w:left="206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9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  <w:tc>
          <w:tcPr>
            <w:tcW w:w="511" w:type="dxa"/>
            <w:vAlign w:val="top"/>
          </w:tcPr>
          <w:p>
            <w:pPr>
              <w:ind w:left="101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否</w:t>
            </w:r>
          </w:p>
        </w:tc>
        <w:tc>
          <w:tcPr>
            <w:tcW w:w="2034" w:type="dxa"/>
            <w:vAlign w:val="top"/>
          </w:tcPr>
          <w:p>
            <w:pPr>
              <w:ind w:left="29"/>
              <w:spacing w:before="4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6"/>
              </w:rPr>
              <w:t>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是；具体地点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：</w:t>
            </w:r>
          </w:p>
        </w:tc>
        <w:tc>
          <w:tcPr>
            <w:tcW w:w="1133" w:type="dxa"/>
            <w:vAlign w:val="top"/>
          </w:tcPr>
          <w:p>
            <w:pPr>
              <w:ind w:left="136"/>
              <w:spacing w:before="14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12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是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>□</w:t>
            </w:r>
            <w:r>
              <w:rPr>
                <w:rFonts w:ascii="Calibri" w:hAnsi="Calibri" w:eastAsia="Calibri" w:cs="Calibr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否</w:t>
            </w:r>
          </w:p>
        </w:tc>
      </w:tr>
    </w:tbl>
    <w:p>
      <w:pPr>
        <w:ind w:left="736"/>
        <w:spacing w:before="82" w:line="311" w:lineRule="exact"/>
        <w:outlineLvl w:val="0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5"/>
          <w:position w:val="1"/>
        </w:rPr>
        <w:t>注</w:t>
      </w:r>
      <w:r>
        <w:rPr>
          <w:rFonts w:ascii="Calibri" w:hAnsi="Calibri" w:eastAsia="Calibri" w:cs="Calibri"/>
          <w:sz w:val="23"/>
          <w:szCs w:val="23"/>
          <w:spacing w:val="5"/>
          <w:position w:val="1"/>
        </w:rPr>
        <w:t>:</w:t>
      </w:r>
      <w:r>
        <w:rPr>
          <w:rFonts w:ascii="Calibri" w:hAnsi="Calibri" w:eastAsia="Calibri" w:cs="Calibri"/>
          <w:sz w:val="23"/>
          <w:szCs w:val="23"/>
          <w:spacing w:val="5"/>
          <w:position w:val="1"/>
        </w:rPr>
        <w:t xml:space="preserve"> </w:t>
      </w:r>
      <w:r>
        <w:rPr>
          <w:rFonts w:ascii="Calibri" w:hAnsi="Calibri" w:eastAsia="Calibri" w:cs="Calibri"/>
          <w:sz w:val="23"/>
          <w:szCs w:val="23"/>
          <w:spacing w:val="5"/>
          <w:position w:val="1"/>
        </w:rPr>
        <w:t>1.</w:t>
      </w:r>
      <w:r>
        <w:rPr>
          <w:rFonts w:ascii="SimSun" w:hAnsi="SimSun" w:eastAsia="SimSun" w:cs="SimSun"/>
          <w:sz w:val="23"/>
          <w:szCs w:val="23"/>
          <w:spacing w:val="5"/>
          <w:position w:val="1"/>
        </w:rPr>
        <w:t>考生须认真、如实申报，在相应的</w:t>
      </w:r>
      <w:r>
        <w:rPr>
          <w:rFonts w:ascii="Calibri" w:hAnsi="Calibri" w:eastAsia="Calibri" w:cs="Calibri"/>
          <w:sz w:val="19"/>
          <w:szCs w:val="19"/>
          <w:spacing w:val="5"/>
          <w:position w:val="1"/>
        </w:rPr>
        <w:t>□</w:t>
      </w:r>
      <w:r>
        <w:rPr>
          <w:rFonts w:ascii="Calibri" w:hAnsi="Calibri" w:eastAsia="Calibri" w:cs="Calibri"/>
          <w:sz w:val="19"/>
          <w:szCs w:val="19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5"/>
          <w:position w:val="1"/>
        </w:rPr>
        <w:t>内打</w:t>
      </w:r>
      <w:r>
        <w:rPr>
          <w:rFonts w:ascii="Calibri" w:hAnsi="Calibri" w:eastAsia="Calibri" w:cs="Calibri"/>
          <w:sz w:val="19"/>
          <w:szCs w:val="19"/>
          <w:spacing w:val="5"/>
          <w:position w:val="1"/>
        </w:rPr>
        <w:t>√</w:t>
      </w:r>
      <w:r>
        <w:rPr>
          <w:rFonts w:ascii="Calibri" w:hAnsi="Calibri" w:eastAsia="Calibri" w:cs="Calibri"/>
          <w:sz w:val="19"/>
          <w:szCs w:val="19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  <w:position w:val="1"/>
        </w:rPr>
        <w:t>。如出现感冒样症状，喘憋、呼</w:t>
      </w:r>
      <w:r>
        <w:rPr>
          <w:rFonts w:ascii="SimSun" w:hAnsi="SimSun" w:eastAsia="SimSun" w:cs="SimSun"/>
          <w:sz w:val="23"/>
          <w:szCs w:val="23"/>
          <w:spacing w:val="3"/>
          <w:position w:val="1"/>
        </w:rPr>
        <w:t>吸</w:t>
      </w:r>
    </w:p>
    <w:p>
      <w:pPr>
        <w:ind w:left="738" w:right="726" w:firstLine="5"/>
        <w:spacing w:before="49" w:line="25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7"/>
        </w:rPr>
        <w:t>急促、嗅觉味觉减退、恶心呕吐、腹泻，心慌、胸闷，结膜炎以及其他异常的</w:t>
      </w:r>
      <w:r>
        <w:rPr>
          <w:rFonts w:ascii="SimSun" w:hAnsi="SimSun" w:eastAsia="SimSun" w:cs="SimSun"/>
          <w:sz w:val="23"/>
          <w:szCs w:val="23"/>
          <w:spacing w:val="1"/>
        </w:rPr>
        <w:t>须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填写信息情况</w:t>
      </w:r>
      <w:r>
        <w:rPr>
          <w:rFonts w:ascii="SimSun" w:hAnsi="SimSun" w:eastAsia="SimSun" w:cs="SimSun"/>
          <w:sz w:val="23"/>
          <w:szCs w:val="23"/>
          <w:spacing w:val="6"/>
        </w:rPr>
        <w:t>。</w:t>
      </w:r>
    </w:p>
    <w:p>
      <w:pPr>
        <w:ind w:left="1040"/>
        <w:spacing w:before="3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  <w:spacing w:val="16"/>
        </w:rPr>
        <w:t>2.</w:t>
      </w:r>
      <w:r>
        <w:rPr>
          <w:rFonts w:ascii="Calibri" w:hAnsi="Calibri" w:eastAsia="Calibri" w:cs="Calibri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考生应自行打印、填写本申报表，并在接受检查时向考点工作人员提供。</w:t>
      </w:r>
    </w:p>
    <w:p>
      <w:pPr>
        <w:sectPr>
          <w:pgSz w:w="11906" w:h="16839"/>
          <w:pgMar w:top="1429" w:right="1073" w:bottom="0" w:left="1073" w:header="0" w:footer="0" w:gutter="0"/>
        </w:sectPr>
        <w:rPr/>
      </w:pPr>
    </w:p>
    <w:p>
      <w:pPr>
        <w:ind w:left="1853"/>
        <w:spacing w:before="89" w:line="226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个人健康信息申报承诺</w:t>
      </w:r>
      <w:r>
        <w:rPr>
          <w:rFonts w:ascii="SimHei" w:hAnsi="SimHei" w:eastAsia="SimHei" w:cs="Sim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书</w:t>
      </w:r>
    </w:p>
    <w:p>
      <w:pPr>
        <w:rPr/>
      </w:pPr>
      <w:r/>
    </w:p>
    <w:p>
      <w:pPr>
        <w:spacing w:line="209" w:lineRule="exact"/>
        <w:rPr/>
      </w:pPr>
      <w:r/>
    </w:p>
    <w:tbl>
      <w:tblPr>
        <w:tblStyle w:val="2"/>
        <w:tblW w:w="96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5"/>
        <w:gridCol w:w="1985"/>
        <w:gridCol w:w="1275"/>
        <w:gridCol w:w="3400"/>
        <w:gridCol w:w="1705"/>
      </w:tblGrid>
      <w:tr>
        <w:trPr>
          <w:trHeight w:val="679" w:hRule="atLeast"/>
        </w:trPr>
        <w:tc>
          <w:tcPr>
            <w:tcW w:w="1245" w:type="dxa"/>
            <w:vAlign w:val="top"/>
          </w:tcPr>
          <w:p>
            <w:pPr>
              <w:ind w:left="148"/>
              <w:spacing w:before="25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生姓名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169"/>
              <w:spacing w:before="25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身份证号</w:t>
            </w:r>
          </w:p>
        </w:tc>
        <w:tc>
          <w:tcPr>
            <w:tcW w:w="51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5" w:hRule="atLeast"/>
        </w:trPr>
        <w:tc>
          <w:tcPr>
            <w:tcW w:w="4505" w:type="dxa"/>
            <w:vAlign w:val="top"/>
            <w:gridSpan w:val="3"/>
          </w:tcPr>
          <w:p>
            <w:pPr>
              <w:ind w:left="116" w:right="105" w:firstLine="1"/>
              <w:spacing w:before="104" w:line="2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5"/>
              </w:rPr>
              <w:t>本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人考前常住住址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(请具体到街道</w:t>
            </w:r>
            <w:r>
              <w:rPr>
                <w:rFonts w:ascii="Calibri" w:hAnsi="Calibri" w:eastAsia="Calibri" w:cs="Calibri"/>
                <w:sz w:val="23"/>
                <w:szCs w:val="23"/>
                <w:spacing w:val="14"/>
              </w:rPr>
              <w:t>/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社区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及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门牌号或宾馆地址)</w:t>
            </w:r>
          </w:p>
        </w:tc>
        <w:tc>
          <w:tcPr>
            <w:tcW w:w="51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9" w:hRule="atLeast"/>
        </w:trPr>
        <w:tc>
          <w:tcPr>
            <w:tcW w:w="4505" w:type="dxa"/>
            <w:vAlign w:val="top"/>
            <w:gridSpan w:val="3"/>
          </w:tcPr>
          <w:p>
            <w:pPr>
              <w:ind w:left="118"/>
              <w:spacing w:before="17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来穗时间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：</w:t>
            </w:r>
          </w:p>
        </w:tc>
        <w:tc>
          <w:tcPr>
            <w:tcW w:w="5105" w:type="dxa"/>
            <w:vAlign w:val="top"/>
            <w:gridSpan w:val="2"/>
          </w:tcPr>
          <w:p>
            <w:pPr>
              <w:ind w:left="115"/>
              <w:spacing w:before="11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有效联系电话：</w:t>
            </w:r>
          </w:p>
        </w:tc>
      </w:tr>
      <w:tr>
        <w:trPr>
          <w:trHeight w:val="1683" w:hRule="atLeast"/>
        </w:trPr>
        <w:tc>
          <w:tcPr>
            <w:tcW w:w="4505" w:type="dxa"/>
            <w:vAlign w:val="top"/>
            <w:gridSpan w:val="3"/>
          </w:tcPr>
          <w:p>
            <w:pPr>
              <w:ind w:left="118"/>
              <w:spacing w:before="11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来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穗所乘交通工具及车次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(航班号)</w:t>
            </w:r>
          </w:p>
          <w:p>
            <w:pPr>
              <w:ind w:left="136" w:right="105" w:hanging="8"/>
              <w:spacing w:before="116" w:line="3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填写示例：乘坐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7"/>
              </w:rPr>
              <w:t>2022</w:t>
            </w:r>
            <w:r>
              <w:rPr>
                <w:rFonts w:ascii="Calibri" w:hAnsi="Calibri" w:eastAsia="Calibri" w:cs="Calibr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x</w:t>
            </w:r>
            <w:r>
              <w:rPr>
                <w:rFonts w:ascii="Calibri" w:hAnsi="Calibri" w:eastAsia="Calibri" w:cs="Calibr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</w:rPr>
              <w:t>x</w:t>
            </w:r>
            <w:r>
              <w:rPr>
                <w:rFonts w:ascii="Calibri" w:hAnsi="Calibri" w:eastAsia="Calibri" w:cs="Calibri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日几点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的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2"/>
              </w:rPr>
              <w:t>xx</w:t>
            </w:r>
            <w:r>
              <w:rPr>
                <w:rFonts w:ascii="Calibri" w:hAnsi="Calibri" w:eastAsia="Calibri" w:cs="Calibri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次列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车或航班从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2"/>
              </w:rPr>
              <w:t>xx</w:t>
            </w:r>
            <w:r>
              <w:rPr>
                <w:rFonts w:ascii="Calibri" w:hAnsi="Calibri" w:eastAsia="Calibri" w:cs="Calibri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地到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2"/>
              </w:rPr>
              <w:t>xx</w:t>
            </w:r>
            <w:r>
              <w:rPr>
                <w:rFonts w:ascii="Calibri" w:hAnsi="Calibri" w:eastAsia="Calibri" w:cs="Calibri"/>
                <w:sz w:val="23"/>
                <w:szCs w:val="23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地。来穗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经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过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换乘的，所有交通工具及车次均需填</w:t>
            </w:r>
          </w:p>
        </w:tc>
        <w:tc>
          <w:tcPr>
            <w:tcW w:w="510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4" w:hRule="atLeast"/>
        </w:trPr>
        <w:tc>
          <w:tcPr>
            <w:tcW w:w="7905" w:type="dxa"/>
            <w:vAlign w:val="top"/>
            <w:gridSpan w:val="4"/>
          </w:tcPr>
          <w:p>
            <w:pPr>
              <w:ind w:left="119" w:right="102" w:firstLine="9"/>
              <w:spacing w:before="117" w:line="27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10"/>
              </w:rPr>
              <w:t>1.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本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人过去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>14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天内，是否出现发热、干咳、乏力、鼻塞、流涕、咽痛、腹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泻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等症状。</w:t>
            </w:r>
          </w:p>
        </w:tc>
        <w:tc>
          <w:tcPr>
            <w:tcW w:w="170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405" w:hRule="atLeast"/>
        </w:trPr>
        <w:tc>
          <w:tcPr>
            <w:tcW w:w="7905" w:type="dxa"/>
            <w:vAlign w:val="top"/>
            <w:gridSpan w:val="4"/>
          </w:tcPr>
          <w:p>
            <w:pPr>
              <w:ind w:left="121"/>
              <w:spacing w:before="78" w:line="321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14"/>
                <w:position w:val="2"/>
              </w:rPr>
              <w:t>2</w:t>
            </w:r>
            <w:r>
              <w:rPr>
                <w:rFonts w:ascii="Calibri" w:hAnsi="Calibri" w:eastAsia="Calibri" w:cs="Calibri"/>
                <w:sz w:val="23"/>
                <w:szCs w:val="23"/>
                <w:spacing w:val="8"/>
                <w:position w:val="2"/>
              </w:rPr>
              <w:t>.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2"/>
              </w:rPr>
              <w:t>本人是否曾确定为确诊</w:t>
            </w:r>
            <w:r>
              <w:rPr>
                <w:rFonts w:ascii="Calibri" w:hAnsi="Calibri" w:eastAsia="Calibri" w:cs="Calibri"/>
                <w:sz w:val="23"/>
                <w:szCs w:val="23"/>
                <w:spacing w:val="8"/>
                <w:position w:val="2"/>
              </w:rPr>
              <w:t>/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2"/>
              </w:rPr>
              <w:t>疑似病例或无症状感染者。</w:t>
            </w:r>
          </w:p>
        </w:tc>
        <w:tc>
          <w:tcPr>
            <w:tcW w:w="1705" w:type="dxa"/>
            <w:vAlign w:val="top"/>
          </w:tcPr>
          <w:p>
            <w:pPr>
              <w:ind w:left="125"/>
              <w:spacing w:before="11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405" w:hRule="atLeast"/>
        </w:trPr>
        <w:tc>
          <w:tcPr>
            <w:tcW w:w="7905" w:type="dxa"/>
            <w:vAlign w:val="top"/>
            <w:gridSpan w:val="4"/>
          </w:tcPr>
          <w:p>
            <w:pPr>
              <w:ind w:left="119"/>
              <w:spacing w:before="11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6"/>
              </w:rPr>
              <w:t>3.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本人过去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6"/>
              </w:rPr>
              <w:t>14</w:t>
            </w:r>
            <w:r>
              <w:rPr>
                <w:rFonts w:ascii="Calibri" w:hAnsi="Calibri" w:eastAsia="Calibri" w:cs="Calibri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天内，是否从国内中高风险地区入穗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。</w:t>
            </w:r>
          </w:p>
        </w:tc>
        <w:tc>
          <w:tcPr>
            <w:tcW w:w="1705" w:type="dxa"/>
            <w:vAlign w:val="top"/>
          </w:tcPr>
          <w:p>
            <w:pPr>
              <w:ind w:left="125"/>
              <w:spacing w:before="11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405" w:hRule="atLeast"/>
        </w:trPr>
        <w:tc>
          <w:tcPr>
            <w:tcW w:w="7905" w:type="dxa"/>
            <w:vAlign w:val="top"/>
            <w:gridSpan w:val="4"/>
          </w:tcPr>
          <w:p>
            <w:pPr>
              <w:ind w:left="113"/>
              <w:spacing w:before="11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9"/>
              </w:rPr>
              <w:t>4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>.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本人过去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>21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天内，是否从国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(境)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外入穗。</w:t>
            </w:r>
          </w:p>
        </w:tc>
        <w:tc>
          <w:tcPr>
            <w:tcW w:w="1705" w:type="dxa"/>
            <w:vAlign w:val="top"/>
          </w:tcPr>
          <w:p>
            <w:pPr>
              <w:ind w:left="125"/>
              <w:spacing w:before="11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805" w:hRule="atLeast"/>
        </w:trPr>
        <w:tc>
          <w:tcPr>
            <w:tcW w:w="7905" w:type="dxa"/>
            <w:vAlign w:val="top"/>
            <w:gridSpan w:val="4"/>
          </w:tcPr>
          <w:p>
            <w:pPr>
              <w:ind w:left="120" w:right="102" w:hanging="1"/>
              <w:spacing w:before="119" w:line="27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10"/>
              </w:rPr>
              <w:t>5.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本人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过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去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>14</w:t>
            </w:r>
            <w:r>
              <w:rPr>
                <w:rFonts w:ascii="Calibri" w:hAnsi="Calibri" w:eastAsia="Calibri" w:cs="Calibri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天内是否与新冠肺炎确诊病例、疑似病例或已发现无症状感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染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者有接触史。</w:t>
            </w:r>
          </w:p>
        </w:tc>
        <w:tc>
          <w:tcPr>
            <w:tcW w:w="170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405" w:hRule="atLeast"/>
        </w:trPr>
        <w:tc>
          <w:tcPr>
            <w:tcW w:w="7905" w:type="dxa"/>
            <w:vAlign w:val="top"/>
            <w:gridSpan w:val="4"/>
          </w:tcPr>
          <w:p>
            <w:pPr>
              <w:ind w:left="120"/>
              <w:spacing w:before="11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6"/>
              </w:rPr>
              <w:t>6.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共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同居住家庭成员中是否有上述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3"/>
              </w:rPr>
              <w:t>1</w:t>
            </w:r>
            <w:r>
              <w:rPr>
                <w:rFonts w:ascii="Calibri" w:hAnsi="Calibri" w:eastAsia="Calibri" w:cs="Calibri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3"/>
              </w:rPr>
              <w:t>5</w:t>
            </w:r>
            <w:r>
              <w:rPr>
                <w:rFonts w:ascii="Calibri" w:hAnsi="Calibri" w:eastAsia="Calibri" w:cs="Calibri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的情况。</w:t>
            </w:r>
          </w:p>
        </w:tc>
        <w:tc>
          <w:tcPr>
            <w:tcW w:w="1705" w:type="dxa"/>
            <w:vAlign w:val="top"/>
          </w:tcPr>
          <w:p>
            <w:pPr>
              <w:ind w:left="125"/>
              <w:spacing w:before="11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z w:val="23"/>
                <w:szCs w:val="23"/>
                <w:spacing w:val="-14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是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>□</w:t>
            </w:r>
            <w:r>
              <w:rPr>
                <w:rFonts w:ascii="Calibri" w:hAnsi="Calibri" w:eastAsia="Calibri" w:cs="Calibri"/>
                <w:sz w:val="23"/>
                <w:szCs w:val="23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否</w:t>
            </w:r>
          </w:p>
        </w:tc>
      </w:tr>
      <w:tr>
        <w:trPr>
          <w:trHeight w:val="2308" w:hRule="atLeast"/>
        </w:trPr>
        <w:tc>
          <w:tcPr>
            <w:tcW w:w="9610" w:type="dxa"/>
            <w:vAlign w:val="top"/>
            <w:gridSpan w:val="5"/>
          </w:tcPr>
          <w:p>
            <w:pPr>
              <w:ind w:left="117" w:right="106" w:firstLine="480"/>
              <w:spacing w:before="168" w:line="36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0"/>
              </w:rPr>
              <w:t>本人</w:t>
            </w:r>
            <w:r>
              <w:rPr>
                <w:rFonts w:ascii="SimHei" w:hAnsi="SimHei" w:eastAsia="SimHei" w:cs="SimHei"/>
                <w:sz w:val="23"/>
                <w:szCs w:val="23"/>
                <w:spacing w:val="10"/>
              </w:rPr>
              <w:t>已认真阅读考生疫情防控须知的相关内容，知悉告知的所有事项和防疫要求。在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24"/>
              </w:rPr>
              <w:t>此</w:t>
            </w:r>
            <w:r>
              <w:rPr>
                <w:rFonts w:ascii="SimHei" w:hAnsi="SimHei" w:eastAsia="SimHei" w:cs="SimHei"/>
                <w:sz w:val="23"/>
                <w:szCs w:val="23"/>
                <w:spacing w:val="20"/>
              </w:rPr>
              <w:t>郑</w:t>
            </w:r>
            <w:r>
              <w:rPr>
                <w:rFonts w:ascii="SimHei" w:hAnsi="SimHei" w:eastAsia="SimHei" w:cs="SimHei"/>
                <w:sz w:val="23"/>
                <w:szCs w:val="23"/>
                <w:spacing w:val="12"/>
              </w:rPr>
              <w:t>重承诺：本人已如实逐项填报个人健康信息，提交和现场出示的所有防疫材料</w:t>
            </w:r>
            <w:r>
              <w:rPr>
                <w:rFonts w:ascii="Calibri" w:hAnsi="Calibri" w:eastAsia="Calibri" w:cs="Calibri"/>
                <w:sz w:val="23"/>
                <w:szCs w:val="23"/>
                <w:spacing w:val="12"/>
              </w:rPr>
              <w:t>(</w:t>
            </w:r>
            <w:r>
              <w:rPr>
                <w:rFonts w:ascii="SimHei" w:hAnsi="SimHei" w:eastAsia="SimHei" w:cs="SimHei"/>
                <w:sz w:val="23"/>
                <w:szCs w:val="23"/>
                <w:spacing w:val="12"/>
              </w:rPr>
              <w:t>信息</w:t>
            </w:r>
            <w:r>
              <w:rPr>
                <w:rFonts w:ascii="Calibri" w:hAnsi="Calibri" w:eastAsia="Calibri" w:cs="Calibri"/>
                <w:sz w:val="23"/>
                <w:szCs w:val="23"/>
                <w:spacing w:val="12"/>
              </w:rPr>
              <w:t>)</w:t>
            </w:r>
            <w:r>
              <w:rPr>
                <w:rFonts w:ascii="Calibri" w:hAnsi="Calibri" w:eastAsia="Calibri" w:cs="Calibr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20"/>
              </w:rPr>
              <w:t>均</w:t>
            </w:r>
            <w:r>
              <w:rPr>
                <w:rFonts w:ascii="SimHei" w:hAnsi="SimHei" w:eastAsia="SimHei" w:cs="SimHei"/>
                <w:sz w:val="23"/>
                <w:szCs w:val="23"/>
                <w:spacing w:val="19"/>
              </w:rPr>
              <w:t>真</w:t>
            </w:r>
            <w:r>
              <w:rPr>
                <w:rFonts w:ascii="SimHei" w:hAnsi="SimHei" w:eastAsia="SimHei" w:cs="SimHei"/>
                <w:sz w:val="23"/>
                <w:szCs w:val="23"/>
                <w:spacing w:val="10"/>
              </w:rPr>
              <w:t>实、有效，积极配合和服从防疫相关检查监测，无隐瞒或谎报旅居史、接触史、健康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14"/>
              </w:rPr>
              <w:t>状况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等疫情防控信息。如违反相关规定，本人将承担相应的法律责任，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自愿接受有关法律</w:t>
            </w:r>
          </w:p>
          <w:p>
            <w:pPr>
              <w:ind w:left="119"/>
              <w:spacing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法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规的处罚。</w:t>
            </w:r>
          </w:p>
        </w:tc>
      </w:tr>
    </w:tbl>
    <w:p>
      <w:pPr>
        <w:spacing w:line="440" w:lineRule="auto"/>
        <w:rPr>
          <w:rFonts w:ascii="Arial"/>
          <w:sz w:val="21"/>
        </w:rPr>
      </w:pPr>
      <w:r/>
    </w:p>
    <w:p>
      <w:pPr>
        <w:ind w:left="123"/>
        <w:spacing w:before="74" w:line="220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spacing w:val="4"/>
        </w:rPr>
        <w:t>本人签名：</w:t>
      </w:r>
      <w:r>
        <w:rPr>
          <w:rFonts w:ascii="Calibri" w:hAnsi="Calibri" w:eastAsia="Calibri" w:cs="Calibri"/>
          <w:sz w:val="23"/>
          <w:szCs w:val="23"/>
          <w:spacing w:val="4"/>
        </w:rPr>
        <w:t>________________</w:t>
      </w:r>
      <w:r>
        <w:rPr>
          <w:rFonts w:ascii="Calibri" w:hAnsi="Calibri" w:eastAsia="Calibri" w:cs="Calibri"/>
          <w:sz w:val="23"/>
          <w:szCs w:val="23"/>
          <w:spacing w:val="4"/>
        </w:rPr>
        <w:t xml:space="preserve">                                         </w:t>
      </w:r>
      <w:r>
        <w:rPr>
          <w:rFonts w:ascii="SimHei" w:hAnsi="SimHei" w:eastAsia="SimHei" w:cs="SimHei"/>
          <w:sz w:val="23"/>
          <w:szCs w:val="23"/>
          <w:spacing w:val="4"/>
        </w:rPr>
        <w:t>填写日期：</w:t>
      </w:r>
      <w:r>
        <w:rPr>
          <w:rFonts w:ascii="Calibri" w:hAnsi="Calibri" w:eastAsia="Calibri" w:cs="Calibri"/>
          <w:sz w:val="23"/>
          <w:szCs w:val="23"/>
          <w:u w:val="single" w:color="auto"/>
          <w:spacing w:val="4"/>
        </w:rPr>
        <w:t>2022</w:t>
      </w:r>
      <w:r>
        <w:rPr>
          <w:rFonts w:ascii="Calibri" w:hAnsi="Calibri" w:eastAsia="Calibri" w:cs="Calibri"/>
          <w:sz w:val="23"/>
          <w:szCs w:val="23"/>
          <w:u w:val="single" w:color="auto"/>
          <w:spacing w:val="4"/>
        </w:rPr>
        <w:t xml:space="preserve"> </w:t>
      </w:r>
      <w:r>
        <w:rPr>
          <w:rFonts w:ascii="SimHei" w:hAnsi="SimHei" w:eastAsia="SimHei" w:cs="SimHei"/>
          <w:sz w:val="23"/>
          <w:szCs w:val="23"/>
          <w:u w:val="single" w:color="auto"/>
          <w:spacing w:val="4"/>
        </w:rPr>
        <w:t>年</w:t>
      </w:r>
      <w:r>
        <w:rPr>
          <w:rFonts w:ascii="SimHei" w:hAnsi="SimHei" w:eastAsia="SimHei" w:cs="SimHei"/>
          <w:sz w:val="23"/>
          <w:szCs w:val="23"/>
          <w:u w:val="single" w:color="auto"/>
          <w:spacing w:val="4"/>
        </w:rPr>
        <w:t xml:space="preserve">  </w:t>
      </w:r>
      <w:r>
        <w:rPr>
          <w:rFonts w:ascii="SimHei" w:hAnsi="SimHei" w:eastAsia="SimHei" w:cs="SimHei"/>
          <w:sz w:val="23"/>
          <w:szCs w:val="23"/>
          <w:u w:val="single" w:color="auto"/>
          <w:spacing w:val="4"/>
        </w:rPr>
        <w:t>月</w:t>
      </w:r>
      <w:r>
        <w:rPr>
          <w:rFonts w:ascii="SimHei" w:hAnsi="SimHei" w:eastAsia="SimHei" w:cs="SimHei"/>
          <w:sz w:val="23"/>
          <w:szCs w:val="23"/>
          <w:u w:val="single" w:color="auto"/>
          <w:spacing w:val="4"/>
        </w:rPr>
        <w:t xml:space="preserve">  </w:t>
      </w:r>
      <w:r>
        <w:rPr>
          <w:rFonts w:ascii="SimHei" w:hAnsi="SimHei" w:eastAsia="SimHei" w:cs="SimHei"/>
          <w:sz w:val="23"/>
          <w:szCs w:val="23"/>
          <w:u w:val="single" w:color="auto"/>
          <w:spacing w:val="1"/>
        </w:rPr>
        <w:t>日</w:t>
      </w:r>
    </w:p>
    <w:sectPr>
      <w:pgSz w:w="11906" w:h="16839"/>
      <w:pgMar w:top="1373" w:right="603" w:bottom="0" w:left="16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dcterms:created xsi:type="dcterms:W3CDTF">2022-06-07T11:52:45Z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2022-06-16T08:55:25</vt:filetime>
  </op:property>
</op:Properties>
</file>